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383D1" w14:textId="76AFEA47" w:rsidR="00B50085" w:rsidRDefault="00B50085" w:rsidP="00B5008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</w:t>
      </w:r>
      <w:r w:rsidR="00EA1F6D">
        <w:rPr>
          <w:rFonts w:eastAsia="맑은 고딕" w:cs="Arial"/>
          <w:b/>
          <w:noProof/>
          <w:color w:val="000000" w:themeColor="text1"/>
          <w:sz w:val="24"/>
          <w:lang w:eastAsia="ko-KR"/>
        </w:rPr>
        <w:t>9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DF14F2" w:rsidRPr="00DF14F2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R2-2500823</w:t>
      </w:r>
    </w:p>
    <w:p w14:paraId="4A24B8CD" w14:textId="6C137180" w:rsidR="005F4618" w:rsidRDefault="00EA1F6D" w:rsidP="0027073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바탕체" w:cs="Arial"/>
          <w:b/>
          <w:noProof/>
          <w:color w:val="000000" w:themeColor="text1"/>
          <w:sz w:val="24"/>
          <w:lang w:eastAsia="ko-KR"/>
        </w:rPr>
        <w:t>Athens</w:t>
      </w:r>
      <w:r w:rsidRPr="00786F03">
        <w:rPr>
          <w:rFonts w:eastAsia="바탕체" w:cs="Arial"/>
          <w:b/>
          <w:noProof/>
          <w:color w:val="000000" w:themeColor="text1"/>
          <w:sz w:val="24"/>
          <w:lang w:eastAsia="ko-KR"/>
        </w:rPr>
        <w:t>,</w:t>
      </w:r>
      <w:r>
        <w:rPr>
          <w:rFonts w:cs="Arial"/>
          <w:b/>
          <w:noProof/>
          <w:color w:val="000000" w:themeColor="text1"/>
          <w:sz w:val="24"/>
        </w:rPr>
        <w:t xml:space="preserve"> Greece, 17</w:t>
      </w:r>
      <w:r w:rsidRPr="005202A1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Feb – 21th Feb, 2025</w:t>
      </w:r>
      <w:r w:rsidR="00B50085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7DD25C12" w14:textId="77777777"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0A23294F" w14:textId="77777777"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14:paraId="01F47E77" w14:textId="3668E117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EA1F6D" w:rsidRPr="00EA1F6D">
        <w:rPr>
          <w:rFonts w:ascii="Arial" w:hAnsi="Arial" w:cs="Arial"/>
          <w:color w:val="000000" w:themeColor="text1"/>
          <w:sz w:val="24"/>
          <w:lang w:val="en-US" w:eastAsia="ko-KR"/>
        </w:rPr>
        <w:t xml:space="preserve">8.18 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(</w:t>
      </w:r>
      <w:r w:rsidR="003C6A6A">
        <w:rPr>
          <w:rFonts w:ascii="Arial" w:hAnsi="Arial" w:cs="Arial"/>
          <w:color w:val="000000" w:themeColor="text1"/>
          <w:sz w:val="24"/>
          <w:lang w:val="en-US" w:eastAsia="ko-KR"/>
        </w:rPr>
        <w:t>TEI19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14:paraId="1BA448A4" w14:textId="77777777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14:paraId="088371E8" w14:textId="5CB5B486"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3C6A6A" w:rsidRPr="003C6A6A">
        <w:rPr>
          <w:rFonts w:ascii="Arial" w:hAnsi="Arial" w:cs="Arial"/>
          <w:color w:val="000000" w:themeColor="text1"/>
          <w:sz w:val="24"/>
          <w:lang w:val="en-US"/>
        </w:rPr>
        <w:t>BWP restriction in MT-SDT</w:t>
      </w:r>
    </w:p>
    <w:p w14:paraId="35B58FD9" w14:textId="77777777"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14:paraId="115C4503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14:paraId="2536BC4D" w14:textId="5A84866D" w:rsidR="00284003" w:rsidRDefault="00490822" w:rsidP="001B3BB9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the last meeting,</w:t>
      </w:r>
      <w:r w:rsidR="00A22E39">
        <w:rPr>
          <w:rFonts w:ascii="Arial" w:hAnsi="Arial" w:cs="Arial"/>
          <w:color w:val="000000" w:themeColor="text1"/>
          <w:lang w:val="en-US" w:eastAsia="ko-KR"/>
        </w:rPr>
        <w:t xml:space="preserve"> RAN2 agreed to address </w:t>
      </w:r>
      <w:r w:rsidR="00A576C5">
        <w:rPr>
          <w:rFonts w:ascii="Arial" w:hAnsi="Arial" w:cs="Arial"/>
          <w:color w:val="000000" w:themeColor="text1"/>
          <w:lang w:val="en-US" w:eastAsia="ko-KR"/>
        </w:rPr>
        <w:t xml:space="preserve">the </w:t>
      </w:r>
      <w:r w:rsidR="00C814C4">
        <w:rPr>
          <w:rFonts w:ascii="Arial" w:hAnsi="Arial" w:cs="Arial"/>
          <w:color w:val="000000" w:themeColor="text1"/>
          <w:lang w:val="en-US" w:eastAsia="ko-KR"/>
        </w:rPr>
        <w:t>issue</w:t>
      </w:r>
      <w:r w:rsidR="00A576C5">
        <w:rPr>
          <w:rFonts w:ascii="Arial" w:hAnsi="Arial" w:cs="Arial"/>
          <w:color w:val="000000" w:themeColor="text1"/>
          <w:lang w:val="en-US" w:eastAsia="ko-KR"/>
        </w:rPr>
        <w:t xml:space="preserve"> that TB size of </w:t>
      </w:r>
      <w:r w:rsidR="00C814C4">
        <w:rPr>
          <w:rFonts w:ascii="Arial" w:hAnsi="Arial" w:cs="Arial"/>
          <w:color w:val="000000" w:themeColor="text1"/>
          <w:lang w:val="en-US" w:eastAsia="ko-KR"/>
        </w:rPr>
        <w:t>DL</w:t>
      </w:r>
      <w:r w:rsidR="00A576C5">
        <w:rPr>
          <w:rFonts w:ascii="Arial" w:hAnsi="Arial" w:cs="Arial"/>
          <w:color w:val="000000" w:themeColor="text1"/>
          <w:lang w:val="en-US" w:eastAsia="ko-KR"/>
        </w:rPr>
        <w:t xml:space="preserve"> transmission in MT-SDT </w:t>
      </w:r>
      <w:r w:rsidR="00D41959">
        <w:rPr>
          <w:rFonts w:ascii="Arial" w:hAnsi="Arial" w:cs="Arial"/>
          <w:color w:val="000000" w:themeColor="text1"/>
          <w:lang w:val="en-US" w:eastAsia="ko-KR"/>
        </w:rPr>
        <w:t>may be</w:t>
      </w:r>
      <w:r w:rsidR="00A576C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D41959">
        <w:rPr>
          <w:rFonts w:ascii="Arial" w:hAnsi="Arial" w:cs="Arial"/>
          <w:color w:val="000000" w:themeColor="text1"/>
          <w:lang w:val="en-US" w:eastAsia="ko-KR"/>
        </w:rPr>
        <w:t>s</w:t>
      </w:r>
      <w:r w:rsidR="00A576C5">
        <w:rPr>
          <w:rFonts w:ascii="Arial" w:hAnsi="Arial" w:cs="Arial"/>
          <w:color w:val="000000" w:themeColor="text1"/>
          <w:lang w:val="en-US" w:eastAsia="ko-KR"/>
        </w:rPr>
        <w:t>mall due to CORESET#0 restriction</w:t>
      </w:r>
      <w:r w:rsidR="00C814C4">
        <w:rPr>
          <w:rFonts w:ascii="Arial" w:hAnsi="Arial" w:cs="Arial"/>
          <w:color w:val="000000" w:themeColor="text1"/>
          <w:lang w:val="en-US" w:eastAsia="ko-KR"/>
        </w:rPr>
        <w:t xml:space="preserve"> in initial DL BWP</w:t>
      </w:r>
      <w:r w:rsidR="00A576C5">
        <w:rPr>
          <w:rFonts w:ascii="Arial" w:hAnsi="Arial" w:cs="Arial"/>
          <w:color w:val="000000" w:themeColor="text1"/>
          <w:lang w:val="en-US" w:eastAsia="ko-KR"/>
        </w:rPr>
        <w:t>, which results in a large number of subsequent transmission</w:t>
      </w:r>
      <w:r w:rsidR="001B3BB9">
        <w:rPr>
          <w:rFonts w:ascii="Arial" w:hAnsi="Arial" w:cs="Arial"/>
          <w:color w:val="000000" w:themeColor="text1"/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576C5" w14:paraId="67909FB6" w14:textId="77777777" w:rsidTr="00A576C5">
        <w:tc>
          <w:tcPr>
            <w:tcW w:w="9631" w:type="dxa"/>
          </w:tcPr>
          <w:p w14:paraId="67A92477" w14:textId="77777777" w:rsidR="00A576C5" w:rsidRDefault="00A576C5" w:rsidP="00A576C5">
            <w:pPr>
              <w:pStyle w:val="Doc-title"/>
            </w:pPr>
            <w:r w:rsidRPr="00A363E5">
              <w:t>R2-2410542</w:t>
            </w:r>
            <w:r>
              <w:tab/>
              <w:t>Quality Indication in Msg3 for SDT</w:t>
            </w:r>
            <w:r>
              <w:tab/>
              <w:t>Ericsson</w:t>
            </w:r>
            <w:r>
              <w:tab/>
              <w:t>discussion</w:t>
            </w:r>
            <w:r>
              <w:tab/>
              <w:t>Rel-19</w:t>
            </w:r>
            <w:r>
              <w:tab/>
              <w:t>TEI19</w:t>
            </w:r>
          </w:p>
          <w:p w14:paraId="5EE8D460" w14:textId="77777777" w:rsidR="00A576C5" w:rsidRPr="00C852B2" w:rsidRDefault="00A576C5" w:rsidP="00A576C5">
            <w:pPr>
              <w:pStyle w:val="Doc-text2"/>
              <w:ind w:left="800" w:hanging="400"/>
              <w:rPr>
                <w:i/>
                <w:iCs/>
              </w:rPr>
            </w:pPr>
            <w:r w:rsidRPr="00C852B2">
              <w:rPr>
                <w:i/>
                <w:iCs/>
              </w:rPr>
              <w:t>Observation 1</w:t>
            </w:r>
            <w:r w:rsidRPr="00C852B2">
              <w:rPr>
                <w:i/>
                <w:iCs/>
              </w:rPr>
              <w:tab/>
              <w:t>MT-SDT operation over initial BWP restricts DL MT-SDT transmissions to the bandwidth of CORESET 0 in RRC_INACTIVE state.</w:t>
            </w:r>
          </w:p>
          <w:p w14:paraId="25285D57" w14:textId="77777777" w:rsidR="00A576C5" w:rsidRPr="00C852B2" w:rsidRDefault="00A576C5" w:rsidP="00A576C5">
            <w:pPr>
              <w:pStyle w:val="Doc-text2"/>
              <w:ind w:left="800" w:hanging="400"/>
              <w:rPr>
                <w:i/>
                <w:iCs/>
              </w:rPr>
            </w:pPr>
            <w:r w:rsidRPr="00C852B2">
              <w:rPr>
                <w:i/>
                <w:iCs/>
              </w:rPr>
              <w:t>Observation 2</w:t>
            </w:r>
            <w:r w:rsidRPr="00C852B2">
              <w:rPr>
                <w:i/>
                <w:iCs/>
              </w:rPr>
              <w:tab/>
              <w:t>MT-SDT BWP restriction with no DL quality feedback results in smaller, more conservative TB allocations in the downlink at low MCS values. For larger data volumes, smaller TBS translate to a higher number of subsequent transmissions.</w:t>
            </w:r>
          </w:p>
          <w:p w14:paraId="18918CC1" w14:textId="77777777" w:rsidR="00A576C5" w:rsidRPr="00C852B2" w:rsidRDefault="00A576C5" w:rsidP="00A576C5">
            <w:pPr>
              <w:pStyle w:val="Doc-text2"/>
              <w:ind w:left="800" w:hanging="400"/>
              <w:rPr>
                <w:i/>
                <w:iCs/>
              </w:rPr>
            </w:pPr>
          </w:p>
          <w:p w14:paraId="22D179CB" w14:textId="77777777" w:rsidR="00A576C5" w:rsidRDefault="00A576C5" w:rsidP="00A576C5">
            <w:pPr>
              <w:pStyle w:val="Doc-text2"/>
              <w:ind w:left="800" w:hanging="400"/>
              <w:rPr>
                <w:i/>
                <w:iCs/>
              </w:rPr>
            </w:pPr>
            <w:r w:rsidRPr="00C852B2">
              <w:rPr>
                <w:i/>
                <w:iCs/>
              </w:rPr>
              <w:t>Proposal 1</w:t>
            </w:r>
            <w:r w:rsidRPr="00C852B2">
              <w:rPr>
                <w:i/>
                <w:iCs/>
              </w:rPr>
              <w:tab/>
              <w:t>RAN2 addresses the BWP restriction in MT-SDT by introducing a Channel Quality Indication (CQI) in Msg3 or MsgA.</w:t>
            </w:r>
          </w:p>
          <w:p w14:paraId="593A24A1" w14:textId="77777777" w:rsidR="00A576C5" w:rsidRPr="00C852B2" w:rsidRDefault="00A576C5" w:rsidP="00A576C5">
            <w:pPr>
              <w:pStyle w:val="Doc-text2"/>
              <w:ind w:left="800" w:hanging="400"/>
              <w:rPr>
                <w:i/>
                <w:iCs/>
              </w:rPr>
            </w:pPr>
            <w:r w:rsidRPr="00C852B2">
              <w:rPr>
                <w:i/>
                <w:iCs/>
              </w:rPr>
              <w:t>Option 1: Remove the CORESET 0 restriction for DL BWP for SDT from/after first DL MT-SDT data</w:t>
            </w:r>
          </w:p>
          <w:p w14:paraId="269C240F" w14:textId="77777777" w:rsidR="00A576C5" w:rsidRPr="00C852B2" w:rsidRDefault="00A576C5" w:rsidP="00A576C5">
            <w:pPr>
              <w:pStyle w:val="Doc-text2"/>
              <w:ind w:left="800" w:hanging="400"/>
              <w:rPr>
                <w:i/>
                <w:iCs/>
              </w:rPr>
            </w:pPr>
            <w:r w:rsidRPr="00C852B2">
              <w:rPr>
                <w:i/>
                <w:iCs/>
              </w:rPr>
              <w:t>Option 2: Introduce Channel Quality Indication (CQI) in Message 3 or MsgA</w:t>
            </w:r>
          </w:p>
          <w:p w14:paraId="4F2018AF" w14:textId="77777777" w:rsidR="00A576C5" w:rsidRDefault="00A576C5" w:rsidP="00A576C5">
            <w:pPr>
              <w:pStyle w:val="Doc-text2"/>
              <w:ind w:left="800" w:hanging="400"/>
            </w:pPr>
            <w:r>
              <w:t>-</w:t>
            </w:r>
            <w:r>
              <w:tab/>
              <w:t xml:space="preserve">ZTE has sympathy on the problem statement but not sure about the solution, we should just remove the restriction.   The CQI solution is not addressing the problem identified. </w:t>
            </w:r>
          </w:p>
          <w:p w14:paraId="1D5FC51F" w14:textId="77777777" w:rsidR="00A576C5" w:rsidRDefault="00A576C5" w:rsidP="00A576C5">
            <w:pPr>
              <w:pStyle w:val="Doc-text2"/>
              <w:ind w:left="800" w:hanging="400"/>
            </w:pPr>
            <w:r>
              <w:t>-</w:t>
            </w:r>
            <w:r>
              <w:tab/>
              <w:t xml:space="preserve">Qualcomm thinks that removing the BWP restriction is not a good choice.   If we don’t reports CQI in msg3 it will impact RAN4 as well.  </w:t>
            </w:r>
          </w:p>
          <w:p w14:paraId="7E19FE0A" w14:textId="77777777" w:rsidR="00A576C5" w:rsidRDefault="00A576C5" w:rsidP="00A576C5">
            <w:pPr>
              <w:pStyle w:val="Doc-text2"/>
              <w:ind w:left="800" w:hanging="400"/>
            </w:pPr>
            <w:r>
              <w:t>-</w:t>
            </w:r>
            <w:r>
              <w:tab/>
              <w:t xml:space="preserve">LG thinks that the BWP restriction is the root cause and we should remove it. Nokia agrees. </w:t>
            </w:r>
          </w:p>
          <w:p w14:paraId="4633C649" w14:textId="77777777" w:rsidR="00A576C5" w:rsidRDefault="00A576C5" w:rsidP="00A576C5">
            <w:pPr>
              <w:pStyle w:val="Doc-text2"/>
              <w:ind w:left="800" w:hanging="400"/>
            </w:pPr>
            <w:r>
              <w:t>-</w:t>
            </w:r>
            <w:r>
              <w:tab/>
              <w:t>Sony explains that a similar issues was identified in MBS and we agreed to expand coreset 0, introduce CFR.  We can reuse that solution.</w:t>
            </w:r>
          </w:p>
          <w:p w14:paraId="4B4AB3B6" w14:textId="77777777" w:rsidR="00A576C5" w:rsidRDefault="00A576C5" w:rsidP="00A576C5">
            <w:pPr>
              <w:pStyle w:val="Agreement"/>
              <w:tabs>
                <w:tab w:val="clear" w:pos="760"/>
                <w:tab w:val="num" w:pos="1710"/>
              </w:tabs>
              <w:spacing w:line="240" w:lineRule="auto"/>
              <w:ind w:left="1710"/>
            </w:pPr>
            <w:r>
              <w:t>RAN2 will address this issue.  FFS the exact solution</w:t>
            </w:r>
          </w:p>
          <w:p w14:paraId="0BDD3B1E" w14:textId="77777777" w:rsidR="00A576C5" w:rsidRPr="007B6CAB" w:rsidRDefault="00A576C5" w:rsidP="00A576C5">
            <w:pPr>
              <w:pStyle w:val="Agreement"/>
              <w:tabs>
                <w:tab w:val="clear" w:pos="760"/>
                <w:tab w:val="num" w:pos="1710"/>
              </w:tabs>
              <w:spacing w:line="240" w:lineRule="auto"/>
              <w:ind w:left="1710"/>
            </w:pPr>
            <w:r>
              <w:t>Noted</w:t>
            </w:r>
          </w:p>
          <w:p w14:paraId="73BAFD34" w14:textId="77777777" w:rsidR="00A576C5" w:rsidRDefault="00A576C5" w:rsidP="00A576C5">
            <w:pPr>
              <w:tabs>
                <w:tab w:val="num" w:pos="1710"/>
              </w:tabs>
              <w:spacing w:before="60" w:after="0" w:line="240" w:lineRule="auto"/>
              <w:rPr>
                <w:rFonts w:ascii="Arial" w:hAnsi="Arial" w:cs="Arial"/>
                <w:color w:val="000000" w:themeColor="text1"/>
                <w:lang w:val="en-US" w:eastAsia="ko-KR"/>
              </w:rPr>
            </w:pPr>
          </w:p>
        </w:tc>
      </w:tr>
    </w:tbl>
    <w:p w14:paraId="0D0132FF" w14:textId="4301CA60" w:rsidR="00A576C5" w:rsidRDefault="00A576C5" w:rsidP="001B3BB9">
      <w:pPr>
        <w:rPr>
          <w:rFonts w:ascii="Arial" w:hAnsi="Arial" w:cs="Arial"/>
          <w:color w:val="000000" w:themeColor="text1"/>
          <w:lang w:val="en-US" w:eastAsia="ko-KR"/>
        </w:rPr>
      </w:pPr>
    </w:p>
    <w:p w14:paraId="108ED099" w14:textId="08B4C987" w:rsidR="001B3BB9" w:rsidRDefault="001B3BB9" w:rsidP="001B3BB9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 xml:space="preserve">n this contribution, we </w:t>
      </w:r>
      <w:r w:rsidR="00C814C4">
        <w:rPr>
          <w:rFonts w:ascii="Arial" w:hAnsi="Arial" w:cs="Arial"/>
          <w:color w:val="000000" w:themeColor="text1"/>
          <w:lang w:val="en-US" w:eastAsia="ko-KR"/>
        </w:rPr>
        <w:t>present our view on the issue and propose a solution.</w:t>
      </w:r>
    </w:p>
    <w:p w14:paraId="677EB571" w14:textId="77777777" w:rsidR="001E5D50" w:rsidRPr="00CD00C3" w:rsidRDefault="001E5D50" w:rsidP="001B3BB9">
      <w:pPr>
        <w:rPr>
          <w:rFonts w:ascii="Arial" w:hAnsi="Arial" w:cs="Arial"/>
          <w:color w:val="000000" w:themeColor="text1"/>
          <w:lang w:eastAsia="ko-KR"/>
        </w:rPr>
      </w:pPr>
    </w:p>
    <w:p w14:paraId="002C41B2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14:paraId="56AA0551" w14:textId="39A6D0E3" w:rsidR="003F1D35" w:rsidRDefault="003F1D35" w:rsidP="00CB490F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Currently, </w:t>
      </w:r>
      <w:r w:rsidR="00350790" w:rsidRPr="00350790">
        <w:rPr>
          <w:rFonts w:ascii="Arial" w:hAnsi="Arial" w:cs="Arial"/>
          <w:color w:val="000000" w:themeColor="text1"/>
          <w:lang w:val="en-US" w:eastAsia="ko-KR"/>
        </w:rPr>
        <w:t xml:space="preserve">MT-SDT </w:t>
      </w:r>
      <w:r>
        <w:rPr>
          <w:rFonts w:ascii="Arial" w:hAnsi="Arial" w:cs="Arial"/>
          <w:color w:val="000000" w:themeColor="text1"/>
          <w:lang w:val="en-US" w:eastAsia="ko-KR"/>
        </w:rPr>
        <w:t>data</w:t>
      </w:r>
      <w:r w:rsidR="00350790" w:rsidRPr="00350790">
        <w:rPr>
          <w:rFonts w:ascii="Arial" w:hAnsi="Arial" w:cs="Arial"/>
          <w:color w:val="000000" w:themeColor="text1"/>
          <w:lang w:val="en-US" w:eastAsia="ko-KR"/>
        </w:rPr>
        <w:t xml:space="preserve"> is transmitted over initial DL BWP </w:t>
      </w:r>
      <w:r>
        <w:rPr>
          <w:rFonts w:ascii="Arial" w:hAnsi="Arial" w:cs="Arial"/>
          <w:color w:val="000000" w:themeColor="text1"/>
          <w:lang w:val="en-US" w:eastAsia="ko-KR"/>
        </w:rPr>
        <w:t xml:space="preserve">only </w:t>
      </w:r>
      <w:r w:rsidR="00350790" w:rsidRPr="00350790">
        <w:rPr>
          <w:rFonts w:ascii="Arial" w:hAnsi="Arial" w:cs="Arial"/>
          <w:color w:val="000000" w:themeColor="text1"/>
          <w:lang w:val="en-US" w:eastAsia="ko-KR"/>
        </w:rPr>
        <w:t xml:space="preserve">and initial DL BWP is restricted to CORESET#0 in RRC_INACTIVE. </w:t>
      </w:r>
      <w:r>
        <w:rPr>
          <w:rFonts w:ascii="Arial" w:hAnsi="Arial" w:cs="Arial"/>
          <w:color w:val="000000" w:themeColor="text1"/>
          <w:lang w:val="en-US" w:eastAsia="ko-KR"/>
        </w:rPr>
        <w:t xml:space="preserve">Thus, </w:t>
      </w:r>
      <w:r w:rsidR="00504870">
        <w:rPr>
          <w:rFonts w:ascii="Arial" w:hAnsi="Arial" w:cs="Arial"/>
          <w:color w:val="000000" w:themeColor="text1"/>
          <w:lang w:val="en-US" w:eastAsia="ko-KR"/>
        </w:rPr>
        <w:t xml:space="preserve">a low number of PRBs can be allocated </w:t>
      </w:r>
      <w:r>
        <w:rPr>
          <w:rFonts w:ascii="Arial" w:hAnsi="Arial" w:cs="Arial"/>
          <w:color w:val="000000" w:themeColor="text1"/>
          <w:lang w:val="en-US" w:eastAsia="ko-KR"/>
        </w:rPr>
        <w:t>within CORESET#0.</w:t>
      </w:r>
    </w:p>
    <w:p w14:paraId="6B36EF77" w14:textId="126D2B26" w:rsidR="004715D0" w:rsidRDefault="004715D0" w:rsidP="00EF354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Meanwhile</w:t>
      </w:r>
      <w:r w:rsidR="00350790" w:rsidRPr="00350790">
        <w:rPr>
          <w:rFonts w:ascii="Arial" w:hAnsi="Arial" w:cs="Arial"/>
          <w:color w:val="000000" w:themeColor="text1"/>
          <w:lang w:val="en-US" w:eastAsia="ko-KR"/>
        </w:rPr>
        <w:t xml:space="preserve">, when the network receives a request for MT-SDT, i.e. RRCResumeRequest, the network does not know downlink channel quality, so the network may use a conservative MCS (i.e. low MCS). </w:t>
      </w:r>
    </w:p>
    <w:p w14:paraId="128A7200" w14:textId="4E4C022C" w:rsidR="00E76E6A" w:rsidRDefault="00350790" w:rsidP="00EF3548">
      <w:pPr>
        <w:rPr>
          <w:rFonts w:ascii="Arial" w:hAnsi="Arial" w:cs="Arial"/>
          <w:color w:val="000000" w:themeColor="text1"/>
          <w:lang w:val="en-US" w:eastAsia="ko-KR"/>
        </w:rPr>
      </w:pPr>
      <w:r w:rsidRPr="00350790">
        <w:rPr>
          <w:rFonts w:ascii="Arial" w:hAnsi="Arial" w:cs="Arial"/>
          <w:color w:val="000000" w:themeColor="text1"/>
          <w:lang w:val="en-US" w:eastAsia="ko-KR"/>
        </w:rPr>
        <w:lastRenderedPageBreak/>
        <w:t xml:space="preserve">Due to low </w:t>
      </w:r>
      <w:r w:rsidR="00316D0F">
        <w:rPr>
          <w:rFonts w:ascii="Arial" w:hAnsi="Arial" w:cs="Arial"/>
          <w:color w:val="000000" w:themeColor="text1"/>
          <w:lang w:val="en-US" w:eastAsia="ko-KR"/>
        </w:rPr>
        <w:t>PRBs</w:t>
      </w:r>
      <w:r w:rsidRPr="00350790">
        <w:rPr>
          <w:rFonts w:ascii="Arial" w:hAnsi="Arial" w:cs="Arial"/>
          <w:color w:val="000000" w:themeColor="text1"/>
          <w:lang w:val="en-US" w:eastAsia="ko-KR"/>
        </w:rPr>
        <w:t xml:space="preserve"> and </w:t>
      </w:r>
      <w:r w:rsidR="003F1D35">
        <w:rPr>
          <w:rFonts w:ascii="Arial" w:hAnsi="Arial" w:cs="Arial"/>
          <w:color w:val="000000" w:themeColor="text1"/>
          <w:lang w:val="en-US" w:eastAsia="ko-KR"/>
        </w:rPr>
        <w:t xml:space="preserve">low </w:t>
      </w:r>
      <w:r w:rsidR="00316D0F">
        <w:rPr>
          <w:rFonts w:ascii="Arial" w:hAnsi="Arial" w:cs="Arial"/>
          <w:color w:val="000000" w:themeColor="text1"/>
          <w:lang w:val="en-US" w:eastAsia="ko-KR"/>
        </w:rPr>
        <w:t>M</w:t>
      </w:r>
      <w:r w:rsidR="008416F6">
        <w:rPr>
          <w:rFonts w:ascii="Arial" w:hAnsi="Arial" w:cs="Arial"/>
          <w:color w:val="000000" w:themeColor="text1"/>
          <w:lang w:val="en-US" w:eastAsia="ko-KR"/>
        </w:rPr>
        <w:t>CS</w:t>
      </w:r>
      <w:r w:rsidRPr="00350790">
        <w:rPr>
          <w:rFonts w:ascii="Arial" w:hAnsi="Arial" w:cs="Arial"/>
          <w:color w:val="000000" w:themeColor="text1"/>
          <w:lang w:val="en-US" w:eastAsia="ko-KR"/>
        </w:rPr>
        <w:t xml:space="preserve">, the network </w:t>
      </w:r>
      <w:r w:rsidR="00672BC8">
        <w:rPr>
          <w:rFonts w:ascii="Arial" w:hAnsi="Arial" w:cs="Arial"/>
          <w:color w:val="000000" w:themeColor="text1"/>
          <w:lang w:val="en-US" w:eastAsia="ko-KR"/>
        </w:rPr>
        <w:t>schedule</w:t>
      </w:r>
      <w:r w:rsidRPr="00350790">
        <w:rPr>
          <w:rFonts w:ascii="Arial" w:hAnsi="Arial" w:cs="Arial"/>
          <w:color w:val="000000" w:themeColor="text1"/>
          <w:lang w:val="en-US" w:eastAsia="ko-KR"/>
        </w:rPr>
        <w:t>s small TB</w:t>
      </w:r>
      <w:r w:rsidR="00D63BC6">
        <w:rPr>
          <w:rFonts w:ascii="Arial" w:hAnsi="Arial" w:cs="Arial"/>
          <w:color w:val="000000" w:themeColor="text1"/>
          <w:lang w:val="en-US" w:eastAsia="ko-KR"/>
        </w:rPr>
        <w:t xml:space="preserve"> size</w:t>
      </w:r>
      <w:r w:rsidRPr="00350790">
        <w:rPr>
          <w:rFonts w:ascii="Arial" w:hAnsi="Arial" w:cs="Arial"/>
          <w:color w:val="000000" w:themeColor="text1"/>
          <w:lang w:val="en-US" w:eastAsia="ko-KR"/>
        </w:rPr>
        <w:t xml:space="preserve"> for initial DL transmission, which result </w:t>
      </w:r>
      <w:r w:rsidR="00CB490F">
        <w:rPr>
          <w:rFonts w:ascii="Arial" w:hAnsi="Arial" w:cs="Arial"/>
          <w:color w:val="000000" w:themeColor="text1"/>
          <w:lang w:val="en-US" w:eastAsia="ko-KR"/>
        </w:rPr>
        <w:t xml:space="preserve">the issue of </w:t>
      </w:r>
      <w:r w:rsidRPr="00350790">
        <w:rPr>
          <w:rFonts w:ascii="Arial" w:hAnsi="Arial" w:cs="Arial"/>
          <w:color w:val="000000" w:themeColor="text1"/>
          <w:lang w:val="en-US" w:eastAsia="ko-KR"/>
        </w:rPr>
        <w:t>a large nu</w:t>
      </w:r>
      <w:r w:rsidR="00FA0196">
        <w:rPr>
          <w:rFonts w:ascii="Arial" w:hAnsi="Arial" w:cs="Arial"/>
          <w:color w:val="000000" w:themeColor="text1"/>
          <w:lang w:val="en-US" w:eastAsia="ko-KR"/>
        </w:rPr>
        <w:t>mber of subsequent transmission</w:t>
      </w:r>
      <w:r w:rsidR="00CB490F">
        <w:rPr>
          <w:rFonts w:ascii="Arial" w:hAnsi="Arial" w:cs="Arial"/>
          <w:color w:val="000000" w:themeColor="text1"/>
          <w:lang w:val="en-US" w:eastAsia="ko-KR"/>
        </w:rPr>
        <w:t>.</w:t>
      </w:r>
      <w:r w:rsidR="00524F81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CB490F">
        <w:rPr>
          <w:rFonts w:ascii="Arial" w:hAnsi="Arial" w:cs="Arial" w:hint="eastAsia"/>
          <w:color w:val="000000" w:themeColor="text1"/>
          <w:lang w:val="en-US" w:eastAsia="ko-KR"/>
        </w:rPr>
        <w:t>I</w:t>
      </w:r>
      <w:r w:rsidR="00CB490F">
        <w:rPr>
          <w:rFonts w:ascii="Arial" w:hAnsi="Arial" w:cs="Arial"/>
          <w:color w:val="000000" w:themeColor="text1"/>
          <w:lang w:val="en-US" w:eastAsia="ko-KR"/>
        </w:rPr>
        <w:t xml:space="preserve">n the last meeting, many companies had some sympathy for this issue </w:t>
      </w:r>
      <w:r w:rsidR="00FA0196">
        <w:rPr>
          <w:rFonts w:ascii="Arial" w:hAnsi="Arial" w:cs="Arial"/>
          <w:color w:val="000000" w:themeColor="text1"/>
          <w:lang w:val="en-US" w:eastAsia="ko-KR"/>
        </w:rPr>
        <w:t xml:space="preserve">and </w:t>
      </w:r>
      <w:r w:rsidR="00E76E6A">
        <w:rPr>
          <w:rFonts w:ascii="Arial" w:hAnsi="Arial" w:cs="Arial"/>
          <w:color w:val="000000" w:themeColor="text1"/>
          <w:lang w:val="en-US" w:eastAsia="ko-KR"/>
        </w:rPr>
        <w:t>RAN2 agreed to address this issue.</w:t>
      </w:r>
    </w:p>
    <w:p w14:paraId="6DFA8936" w14:textId="6110407E" w:rsidR="00CB3253" w:rsidRDefault="00C806D2" w:rsidP="00EF3548">
      <w:pPr>
        <w:rPr>
          <w:rFonts w:ascii="Arial" w:hAnsi="Arial" w:cs="Arial"/>
          <w:color w:val="000000" w:themeColor="text1"/>
          <w:lang w:val="en-US" w:eastAsia="ko-KR"/>
        </w:rPr>
      </w:pPr>
      <w:r w:rsidRPr="00C806D2">
        <w:rPr>
          <w:rFonts w:ascii="Arial" w:hAnsi="Arial" w:cs="Arial"/>
          <w:color w:val="000000" w:themeColor="text1"/>
          <w:lang w:val="en-US" w:eastAsia="ko-KR"/>
        </w:rPr>
        <w:t xml:space="preserve">In </w:t>
      </w:r>
      <w:r w:rsidR="00CB3253">
        <w:rPr>
          <w:rFonts w:ascii="Arial" w:hAnsi="Arial" w:cs="Arial" w:hint="eastAsia"/>
          <w:color w:val="000000" w:themeColor="text1"/>
          <w:lang w:val="en-US" w:eastAsia="ko-KR"/>
        </w:rPr>
        <w:t xml:space="preserve">our view, </w:t>
      </w:r>
      <w:r w:rsidR="00CB3253" w:rsidRPr="00CB3253">
        <w:rPr>
          <w:rFonts w:ascii="Arial" w:hAnsi="Arial" w:cs="Arial"/>
          <w:color w:val="000000" w:themeColor="text1"/>
          <w:lang w:val="en-US" w:eastAsia="ko-KR"/>
        </w:rPr>
        <w:t xml:space="preserve">the root cause of this </w:t>
      </w:r>
      <w:r w:rsidR="00CB3253">
        <w:rPr>
          <w:rFonts w:ascii="Arial" w:hAnsi="Arial" w:cs="Arial"/>
          <w:color w:val="000000" w:themeColor="text1"/>
          <w:lang w:val="en-US" w:eastAsia="ko-KR"/>
        </w:rPr>
        <w:t>issue</w:t>
      </w:r>
      <w:r w:rsidR="00CB3253" w:rsidRPr="00CB3253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A96297">
        <w:rPr>
          <w:rFonts w:ascii="Arial" w:hAnsi="Arial" w:cs="Arial"/>
          <w:color w:val="000000" w:themeColor="text1"/>
          <w:lang w:val="en-US" w:eastAsia="ko-KR"/>
        </w:rPr>
        <w:t xml:space="preserve">are: </w:t>
      </w:r>
      <w:r w:rsidR="00CB3253" w:rsidRPr="00CB3253">
        <w:rPr>
          <w:rFonts w:ascii="Arial" w:hAnsi="Arial" w:cs="Arial"/>
          <w:color w:val="000000" w:themeColor="text1"/>
          <w:lang w:val="en-US" w:eastAsia="ko-KR"/>
        </w:rPr>
        <w:t xml:space="preserve">1) </w:t>
      </w:r>
      <w:r w:rsidR="004C180F">
        <w:rPr>
          <w:rFonts w:ascii="Arial" w:hAnsi="Arial" w:cs="Arial"/>
          <w:color w:val="000000" w:themeColor="text1"/>
          <w:lang w:val="en-US" w:eastAsia="ko-KR"/>
        </w:rPr>
        <w:t xml:space="preserve">the </w:t>
      </w:r>
      <w:r w:rsidR="00CB3253" w:rsidRPr="00CB3253">
        <w:rPr>
          <w:rFonts w:ascii="Arial" w:hAnsi="Arial" w:cs="Arial"/>
          <w:color w:val="000000" w:themeColor="text1"/>
          <w:lang w:val="en-US" w:eastAsia="ko-KR"/>
        </w:rPr>
        <w:t>network use</w:t>
      </w:r>
      <w:r w:rsidR="00CB3253">
        <w:rPr>
          <w:rFonts w:ascii="Arial" w:hAnsi="Arial" w:cs="Arial"/>
          <w:color w:val="000000" w:themeColor="text1"/>
          <w:lang w:val="en-US" w:eastAsia="ko-KR"/>
        </w:rPr>
        <w:t>s</w:t>
      </w:r>
      <w:r w:rsidR="00CB3253" w:rsidRPr="00CB3253">
        <w:rPr>
          <w:rFonts w:ascii="Arial" w:hAnsi="Arial" w:cs="Arial"/>
          <w:color w:val="000000" w:themeColor="text1"/>
          <w:lang w:val="en-US" w:eastAsia="ko-KR"/>
        </w:rPr>
        <w:t xml:space="preserve"> a low MCS, 2) initial DL BWP is restricted to CORESET#0 in RRC_INACTIVE and 3) MT-SDT operation is restricted to initial DL BWP.</w:t>
      </w:r>
      <w:r w:rsidR="0006249B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CB3253">
        <w:rPr>
          <w:rFonts w:ascii="Arial" w:hAnsi="Arial" w:cs="Arial"/>
          <w:color w:val="000000" w:themeColor="text1"/>
          <w:lang w:val="en-US" w:eastAsia="ko-KR"/>
        </w:rPr>
        <w:t xml:space="preserve">Therefore, this issue can be addressed </w:t>
      </w:r>
      <w:r w:rsidR="00E14D9F">
        <w:rPr>
          <w:rFonts w:ascii="Arial" w:hAnsi="Arial" w:cs="Arial"/>
          <w:color w:val="000000" w:themeColor="text1"/>
          <w:lang w:val="en-US" w:eastAsia="ko-KR"/>
        </w:rPr>
        <w:t xml:space="preserve">by eliminating one of root causes, and </w:t>
      </w:r>
      <w:r w:rsidR="004941DB">
        <w:rPr>
          <w:rFonts w:ascii="Arial" w:hAnsi="Arial" w:cs="Arial"/>
          <w:color w:val="000000" w:themeColor="text1"/>
          <w:lang w:val="en-US" w:eastAsia="ko-KR"/>
        </w:rPr>
        <w:t xml:space="preserve">we think </w:t>
      </w:r>
      <w:r w:rsidR="00CB3253">
        <w:rPr>
          <w:rFonts w:ascii="Arial" w:hAnsi="Arial" w:cs="Arial" w:hint="eastAsia"/>
          <w:color w:val="000000" w:themeColor="text1"/>
          <w:lang w:val="en-US" w:eastAsia="ko-KR"/>
        </w:rPr>
        <w:t>there are three options</w:t>
      </w:r>
      <w:r w:rsidR="00CB3253">
        <w:rPr>
          <w:rFonts w:ascii="Arial" w:hAnsi="Arial" w:cs="Arial"/>
          <w:color w:val="000000" w:themeColor="text1"/>
          <w:lang w:val="en-US" w:eastAsia="ko-KR"/>
        </w:rPr>
        <w:t>.</w:t>
      </w:r>
      <w:r w:rsidRPr="00C806D2">
        <w:rPr>
          <w:rFonts w:ascii="Arial" w:hAnsi="Arial" w:cs="Arial"/>
          <w:color w:val="000000" w:themeColor="text1"/>
          <w:lang w:val="en-US" w:eastAsia="ko-KR"/>
        </w:rPr>
        <w:t xml:space="preserve"> </w:t>
      </w:r>
    </w:p>
    <w:p w14:paraId="03CF378F" w14:textId="77777777" w:rsidR="00681114" w:rsidRPr="00681114" w:rsidRDefault="00681114" w:rsidP="00681114">
      <w:pPr>
        <w:rPr>
          <w:rFonts w:ascii="Arial" w:hAnsi="Arial" w:cs="Arial"/>
          <w:b/>
          <w:color w:val="000000" w:themeColor="text1"/>
          <w:u w:val="single"/>
          <w:lang w:val="en-US" w:eastAsia="ko-KR"/>
        </w:rPr>
      </w:pPr>
      <w:r w:rsidRPr="00681114">
        <w:rPr>
          <w:rFonts w:ascii="Arial" w:hAnsi="Arial" w:cs="Arial"/>
          <w:b/>
          <w:color w:val="000000" w:themeColor="text1"/>
          <w:u w:val="single"/>
          <w:lang w:val="en-US" w:eastAsia="ko-KR"/>
        </w:rPr>
        <w:t>Option 1. CQI reporting with RRCResumeRequest</w:t>
      </w:r>
    </w:p>
    <w:p w14:paraId="1B1C86A3" w14:textId="441030DB" w:rsidR="000C4FC9" w:rsidRDefault="00A96C8C" w:rsidP="00EF354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</w:t>
      </w:r>
      <w:r w:rsidR="00E839C5">
        <w:rPr>
          <w:rFonts w:ascii="Arial" w:hAnsi="Arial" w:cs="Arial" w:hint="eastAsia"/>
          <w:color w:val="000000" w:themeColor="text1"/>
          <w:lang w:val="en-US" w:eastAsia="ko-KR"/>
        </w:rPr>
        <w:t xml:space="preserve"> Option 1, </w:t>
      </w:r>
      <w:r w:rsidR="00C806D2" w:rsidRPr="00C806D2">
        <w:rPr>
          <w:rFonts w:ascii="Arial" w:hAnsi="Arial" w:cs="Arial"/>
          <w:color w:val="000000" w:themeColor="text1"/>
          <w:lang w:val="en-US" w:eastAsia="ko-KR"/>
        </w:rPr>
        <w:t xml:space="preserve">CQI reporting </w:t>
      </w:r>
      <w:r w:rsidR="00E839C5">
        <w:rPr>
          <w:rFonts w:ascii="Arial" w:hAnsi="Arial" w:cs="Arial"/>
          <w:color w:val="000000" w:themeColor="text1"/>
          <w:lang w:val="en-US" w:eastAsia="ko-KR"/>
        </w:rPr>
        <w:t xml:space="preserve">is transmitted with </w:t>
      </w:r>
      <w:r w:rsidR="00D6322D">
        <w:rPr>
          <w:rFonts w:ascii="Arial" w:hAnsi="Arial" w:cs="Arial"/>
          <w:color w:val="000000" w:themeColor="text1"/>
          <w:lang w:val="en-US" w:eastAsia="ko-KR"/>
        </w:rPr>
        <w:t>RRCResumeRequest</w:t>
      </w:r>
      <w:r w:rsidR="00C806D2" w:rsidRPr="00C806D2">
        <w:rPr>
          <w:rFonts w:ascii="Arial" w:hAnsi="Arial" w:cs="Arial"/>
          <w:color w:val="000000" w:themeColor="text1"/>
          <w:lang w:val="en-US" w:eastAsia="ko-KR"/>
        </w:rPr>
        <w:t xml:space="preserve">. </w:t>
      </w:r>
      <w:r w:rsidR="000C4FC9">
        <w:rPr>
          <w:rFonts w:ascii="Arial" w:hAnsi="Arial" w:cs="Arial"/>
          <w:color w:val="000000" w:themeColor="text1"/>
          <w:lang w:val="en-US" w:eastAsia="ko-KR"/>
        </w:rPr>
        <w:t xml:space="preserve">In this solution, </w:t>
      </w:r>
      <w:r w:rsidR="007D62FE">
        <w:rPr>
          <w:rFonts w:ascii="Arial" w:hAnsi="Arial" w:cs="Arial"/>
          <w:color w:val="000000" w:themeColor="text1"/>
          <w:lang w:val="en-US" w:eastAsia="ko-KR"/>
        </w:rPr>
        <w:t>the network can know downlink channel quality and can</w:t>
      </w:r>
      <w:r w:rsidR="000C4FC9">
        <w:rPr>
          <w:rFonts w:ascii="Arial" w:hAnsi="Arial" w:cs="Arial"/>
          <w:color w:val="000000" w:themeColor="text1"/>
          <w:lang w:val="en-US" w:eastAsia="ko-KR"/>
        </w:rPr>
        <w:t xml:space="preserve"> use a better MCS at good downlink channel quality.</w:t>
      </w:r>
    </w:p>
    <w:p w14:paraId="3DCC962D" w14:textId="0C00E08F" w:rsidR="0048171E" w:rsidRDefault="005029C2" w:rsidP="00EF354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</w:t>
      </w:r>
      <w:r w:rsidR="0048171E">
        <w:rPr>
          <w:rFonts w:ascii="Arial" w:hAnsi="Arial" w:cs="Arial"/>
          <w:color w:val="000000" w:themeColor="text1"/>
          <w:lang w:val="en-US" w:eastAsia="ko-KR"/>
        </w:rPr>
        <w:t xml:space="preserve">n our understanding, currently, UE does not transmit CSI reporting in RRC_INACTIVE (including SDT procedure) until the UE receives DCI to request aperiodic CSI reporting. Thus, the new configuration for CSI reporting in RRC_INACTIVE needs to be introduced, and this </w:t>
      </w:r>
      <w:r w:rsidR="006B076A">
        <w:rPr>
          <w:rFonts w:ascii="Arial" w:hAnsi="Arial" w:cs="Arial"/>
          <w:color w:val="000000" w:themeColor="text1"/>
          <w:lang w:val="en-US" w:eastAsia="ko-KR"/>
        </w:rPr>
        <w:t>brings RAN1 impact.</w:t>
      </w:r>
    </w:p>
    <w:p w14:paraId="7A9BFB07" w14:textId="09E2005B" w:rsidR="00D1606A" w:rsidRDefault="00681114" w:rsidP="00EF354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Even if the new configuration for CSI reporting in RRC_INACTIVE is introduced, </w:t>
      </w:r>
      <w:r w:rsidR="0035504B">
        <w:rPr>
          <w:rFonts w:ascii="Arial" w:hAnsi="Arial" w:cs="Arial"/>
          <w:color w:val="000000" w:themeColor="text1"/>
          <w:lang w:val="en-US" w:eastAsia="ko-KR"/>
        </w:rPr>
        <w:t>Option 1</w:t>
      </w:r>
      <w:r w:rsidR="00C806D2" w:rsidRPr="00C806D2">
        <w:rPr>
          <w:rFonts w:ascii="Arial" w:hAnsi="Arial" w:cs="Arial"/>
          <w:color w:val="000000" w:themeColor="text1"/>
          <w:lang w:val="en-US" w:eastAsia="ko-KR"/>
        </w:rPr>
        <w:t xml:space="preserve"> may impact on RAN4 specification such as CSI reporting requirement upon MT-SDT initiation, e.g., until when the UE should be capable to transmit valid CQI reporting. Similar requirement is SCell Activation delay requirement</w:t>
      </w:r>
      <w:r w:rsidR="000A10E5">
        <w:rPr>
          <w:rFonts w:ascii="Arial" w:hAnsi="Arial" w:cs="Arial"/>
          <w:color w:val="000000" w:themeColor="text1"/>
          <w:lang w:val="en-US" w:eastAsia="ko-KR"/>
        </w:rPr>
        <w:t xml:space="preserve"> and this is specified in RAN4 specification [1] as </w:t>
      </w:r>
      <w:r w:rsidR="00D1606A">
        <w:rPr>
          <w:rFonts w:ascii="Arial" w:hAnsi="Arial" w:cs="Arial"/>
          <w:color w:val="000000" w:themeColor="text1"/>
          <w:lang w:val="en-US" w:eastAsia="ko-KR"/>
        </w:rPr>
        <w:t xml:space="preserve">a time requirement within which </w:t>
      </w:r>
      <w:r w:rsidR="00D1606A" w:rsidRPr="00C806D2">
        <w:rPr>
          <w:rFonts w:ascii="Arial" w:hAnsi="Arial" w:cs="Arial"/>
          <w:color w:val="000000" w:themeColor="text1"/>
          <w:lang w:val="en-US" w:eastAsia="ko-KR"/>
        </w:rPr>
        <w:t>the UE should be capable to transmit valid CSI reporting</w:t>
      </w:r>
      <w:r w:rsidR="00D1606A">
        <w:rPr>
          <w:rFonts w:ascii="Arial" w:hAnsi="Arial" w:cs="Arial"/>
          <w:color w:val="000000" w:themeColor="text1"/>
          <w:lang w:val="en-US" w:eastAsia="ko-KR"/>
        </w:rPr>
        <w:t xml:space="preserve"> upon receiving SCell activation command.</w:t>
      </w:r>
    </w:p>
    <w:p w14:paraId="62B8ADBC" w14:textId="3F301CB2" w:rsidR="00681114" w:rsidRDefault="000C0A7B" w:rsidP="00EF354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Moreover</w:t>
      </w:r>
      <w:r w:rsidR="000C4FC9">
        <w:rPr>
          <w:rFonts w:ascii="Arial" w:hAnsi="Arial" w:cs="Arial"/>
          <w:color w:val="000000" w:themeColor="text1"/>
          <w:lang w:val="en-US" w:eastAsia="ko-KR"/>
        </w:rPr>
        <w:t xml:space="preserve">, even if CQI reporting solution is introduced, </w:t>
      </w:r>
      <w:r w:rsidR="000C4FC9" w:rsidRPr="00350790">
        <w:rPr>
          <w:rFonts w:ascii="Arial" w:hAnsi="Arial" w:cs="Arial"/>
          <w:color w:val="000000" w:themeColor="text1"/>
          <w:lang w:val="en-US" w:eastAsia="ko-KR"/>
        </w:rPr>
        <w:t xml:space="preserve">initial DL BWP is </w:t>
      </w:r>
      <w:r w:rsidR="00F16F3F">
        <w:rPr>
          <w:rFonts w:ascii="Arial" w:hAnsi="Arial" w:cs="Arial"/>
          <w:color w:val="000000" w:themeColor="text1"/>
          <w:lang w:val="en-US" w:eastAsia="ko-KR"/>
        </w:rPr>
        <w:t xml:space="preserve">still </w:t>
      </w:r>
      <w:r w:rsidR="000C4FC9" w:rsidRPr="00350790">
        <w:rPr>
          <w:rFonts w:ascii="Arial" w:hAnsi="Arial" w:cs="Arial"/>
          <w:color w:val="000000" w:themeColor="text1"/>
          <w:lang w:val="en-US" w:eastAsia="ko-KR"/>
        </w:rPr>
        <w:t xml:space="preserve">restricted to CORESET#0 in </w:t>
      </w:r>
      <w:r>
        <w:rPr>
          <w:rFonts w:ascii="Arial" w:hAnsi="Arial" w:cs="Arial"/>
          <w:color w:val="000000" w:themeColor="text1"/>
          <w:lang w:val="en-US" w:eastAsia="ko-KR"/>
        </w:rPr>
        <w:t>RRC_INATIVE</w:t>
      </w:r>
      <w:r w:rsidR="000C4FC9">
        <w:rPr>
          <w:rFonts w:ascii="Arial" w:hAnsi="Arial" w:cs="Arial"/>
          <w:color w:val="000000" w:themeColor="text1"/>
          <w:lang w:val="en-US" w:eastAsia="ko-KR"/>
        </w:rPr>
        <w:t xml:space="preserve">, so </w:t>
      </w:r>
      <w:r w:rsidR="00F16F3F">
        <w:rPr>
          <w:rFonts w:ascii="Arial" w:hAnsi="Arial" w:cs="Arial"/>
          <w:color w:val="000000" w:themeColor="text1"/>
          <w:lang w:val="en-US" w:eastAsia="ko-KR"/>
        </w:rPr>
        <w:t>TB size may not be</w:t>
      </w:r>
      <w:r w:rsidR="00665D32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D1606A">
        <w:rPr>
          <w:rFonts w:ascii="Arial" w:hAnsi="Arial" w:cs="Arial"/>
          <w:color w:val="000000" w:themeColor="text1"/>
          <w:lang w:val="en-US" w:eastAsia="ko-KR"/>
        </w:rPr>
        <w:t>scheduled</w:t>
      </w:r>
      <w:r w:rsidR="00F16F3F">
        <w:rPr>
          <w:rFonts w:ascii="Arial" w:hAnsi="Arial" w:cs="Arial"/>
          <w:color w:val="000000" w:themeColor="text1"/>
          <w:lang w:val="en-US" w:eastAsia="ko-KR"/>
        </w:rPr>
        <w:t xml:space="preserve"> large enough. </w:t>
      </w:r>
    </w:p>
    <w:p w14:paraId="79E6451C" w14:textId="7EAD2234" w:rsidR="000C4FC9" w:rsidRDefault="00681114" w:rsidP="00EF354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Therefore</w:t>
      </w:r>
      <w:r w:rsidR="00F16F3F">
        <w:rPr>
          <w:rFonts w:ascii="Arial" w:hAnsi="Arial" w:cs="Arial" w:hint="eastAsia"/>
          <w:color w:val="000000" w:themeColor="text1"/>
          <w:lang w:val="en-US" w:eastAsia="ko-KR"/>
        </w:rPr>
        <w:t>, we think that CQI reporting solution is not desirable.</w:t>
      </w:r>
    </w:p>
    <w:p w14:paraId="53062BFC" w14:textId="77777777" w:rsidR="00681114" w:rsidRDefault="00681114" w:rsidP="00EF3548">
      <w:pPr>
        <w:rPr>
          <w:rFonts w:ascii="Arial" w:hAnsi="Arial" w:cs="Arial"/>
          <w:color w:val="000000" w:themeColor="text1"/>
          <w:lang w:val="en-US" w:eastAsia="ko-KR"/>
        </w:rPr>
      </w:pPr>
    </w:p>
    <w:p w14:paraId="2EF7475B" w14:textId="09FB93B8" w:rsidR="00681114" w:rsidRPr="00681114" w:rsidRDefault="00681114" w:rsidP="00A65B01">
      <w:pPr>
        <w:rPr>
          <w:rFonts w:ascii="Arial" w:hAnsi="Arial" w:cs="Arial"/>
          <w:b/>
          <w:color w:val="000000" w:themeColor="text1"/>
          <w:u w:val="single"/>
          <w:lang w:val="en-US" w:eastAsia="ko-KR"/>
        </w:rPr>
      </w:pPr>
      <w:r w:rsidRPr="00681114">
        <w:rPr>
          <w:rFonts w:ascii="Arial" w:hAnsi="Arial" w:cs="Arial"/>
          <w:b/>
          <w:color w:val="000000" w:themeColor="text1"/>
          <w:u w:val="single"/>
          <w:lang w:val="en-US" w:eastAsia="ko-KR"/>
        </w:rPr>
        <w:t>Option 2. Remove CORESET#0 restriction in initial DL BWP for MT-SDT</w:t>
      </w:r>
    </w:p>
    <w:p w14:paraId="2B591BE7" w14:textId="614919C4" w:rsidR="00212900" w:rsidRPr="004F0272" w:rsidRDefault="00A96C8C" w:rsidP="00A65B01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</w:t>
      </w:r>
      <w:r w:rsidR="00E839C5">
        <w:rPr>
          <w:rFonts w:ascii="Arial" w:hAnsi="Arial" w:cs="Arial" w:hint="eastAsia"/>
          <w:color w:val="000000" w:themeColor="text1"/>
          <w:lang w:val="en-US" w:eastAsia="ko-KR"/>
        </w:rPr>
        <w:t xml:space="preserve"> Option 2, </w:t>
      </w:r>
      <w:r w:rsidR="00452370">
        <w:rPr>
          <w:rFonts w:ascii="Arial" w:hAnsi="Arial" w:cs="Arial"/>
          <w:color w:val="000000" w:themeColor="text1"/>
          <w:lang w:val="en-US" w:eastAsia="ko-KR"/>
        </w:rPr>
        <w:t xml:space="preserve">CORESET#0 restriction in initial DL BWP is not applied </w:t>
      </w:r>
      <w:r w:rsidR="006A6B93">
        <w:rPr>
          <w:rFonts w:ascii="Arial" w:hAnsi="Arial" w:cs="Arial"/>
          <w:color w:val="000000" w:themeColor="text1"/>
          <w:lang w:val="en-US" w:eastAsia="ko-KR"/>
        </w:rPr>
        <w:t>if</w:t>
      </w:r>
      <w:r w:rsidR="00452370">
        <w:rPr>
          <w:rFonts w:ascii="Arial" w:hAnsi="Arial" w:cs="Arial"/>
          <w:color w:val="000000" w:themeColor="text1"/>
          <w:lang w:val="en-US" w:eastAsia="ko-KR"/>
        </w:rPr>
        <w:t xml:space="preserve"> MT-SDT</w:t>
      </w:r>
      <w:r w:rsidR="006A6B93">
        <w:rPr>
          <w:rFonts w:ascii="Arial" w:hAnsi="Arial" w:cs="Arial"/>
          <w:color w:val="000000" w:themeColor="text1"/>
          <w:lang w:val="en-US" w:eastAsia="ko-KR"/>
        </w:rPr>
        <w:t xml:space="preserve"> is initiated</w:t>
      </w:r>
      <w:r w:rsidR="00452370">
        <w:rPr>
          <w:rFonts w:ascii="Arial" w:hAnsi="Arial" w:cs="Arial"/>
          <w:color w:val="000000" w:themeColor="text1"/>
          <w:lang w:val="en-US" w:eastAsia="ko-KR"/>
        </w:rPr>
        <w:t xml:space="preserve">. </w:t>
      </w:r>
      <w:r w:rsidR="0035504B">
        <w:rPr>
          <w:rFonts w:ascii="Arial" w:hAnsi="Arial" w:cs="Arial"/>
          <w:color w:val="000000" w:themeColor="text1"/>
          <w:lang w:val="en-US" w:eastAsia="ko-KR"/>
        </w:rPr>
        <w:t xml:space="preserve">By removing </w:t>
      </w:r>
      <w:r w:rsidR="0035504B" w:rsidRPr="004F0272">
        <w:rPr>
          <w:rFonts w:ascii="Arial" w:hAnsi="Arial" w:cs="Arial"/>
          <w:color w:val="000000" w:themeColor="text1"/>
          <w:lang w:val="en-US" w:eastAsia="ko-KR"/>
        </w:rPr>
        <w:t xml:space="preserve">CORESET#0 restriction, </w:t>
      </w:r>
      <w:r w:rsidR="00024513" w:rsidRPr="004F0272">
        <w:rPr>
          <w:rFonts w:ascii="Arial" w:hAnsi="Arial" w:cs="Arial"/>
          <w:color w:val="000000" w:themeColor="text1"/>
          <w:lang w:val="en-US" w:eastAsia="ko-KR"/>
        </w:rPr>
        <w:t xml:space="preserve">more number of PRBs </w:t>
      </w:r>
      <w:r w:rsidR="00024513">
        <w:rPr>
          <w:rFonts w:ascii="Arial" w:hAnsi="Arial" w:cs="Arial"/>
          <w:color w:val="000000" w:themeColor="text1"/>
          <w:lang w:val="en-US" w:eastAsia="ko-KR"/>
        </w:rPr>
        <w:t>can be allocated</w:t>
      </w:r>
      <w:r w:rsidR="00024513" w:rsidRPr="004F0272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024513">
        <w:rPr>
          <w:rFonts w:ascii="Arial" w:hAnsi="Arial" w:cs="Arial"/>
          <w:color w:val="000000" w:themeColor="text1"/>
          <w:lang w:val="en-US" w:eastAsia="ko-KR"/>
        </w:rPr>
        <w:t xml:space="preserve">by using CORESETs other than CORESET#0 and </w:t>
      </w:r>
      <w:r w:rsidR="0035504B" w:rsidRPr="004F0272">
        <w:rPr>
          <w:rFonts w:ascii="Arial" w:hAnsi="Arial" w:cs="Arial"/>
          <w:color w:val="000000" w:themeColor="text1"/>
          <w:lang w:val="en-US" w:eastAsia="ko-KR"/>
        </w:rPr>
        <w:t xml:space="preserve">the network can </w:t>
      </w:r>
      <w:r w:rsidR="00024513">
        <w:rPr>
          <w:rFonts w:ascii="Arial" w:hAnsi="Arial" w:cs="Arial"/>
          <w:color w:val="000000" w:themeColor="text1"/>
          <w:lang w:val="en-US" w:eastAsia="ko-KR"/>
        </w:rPr>
        <w:t>schedule MT-SDT data.</w:t>
      </w:r>
    </w:p>
    <w:p w14:paraId="75D7607C" w14:textId="63F26AEB" w:rsidR="00A5469C" w:rsidRDefault="0035504B" w:rsidP="00A5469C">
      <w:pPr>
        <w:rPr>
          <w:rFonts w:ascii="Arial" w:hAnsi="Arial" w:cs="Arial"/>
          <w:color w:val="000000" w:themeColor="text1"/>
          <w:lang w:val="en-US" w:eastAsia="ko-KR"/>
        </w:rPr>
      </w:pPr>
      <w:r w:rsidRPr="004F0272">
        <w:rPr>
          <w:rFonts w:ascii="Arial" w:hAnsi="Arial" w:cs="Arial"/>
          <w:color w:val="000000" w:themeColor="text1"/>
          <w:lang w:val="en-US" w:eastAsia="ko-KR"/>
        </w:rPr>
        <w:t xml:space="preserve">However, Option 2 </w:t>
      </w:r>
      <w:r w:rsidR="00C03366" w:rsidRPr="004F0272">
        <w:rPr>
          <w:rFonts w:ascii="Arial" w:hAnsi="Arial" w:cs="Arial"/>
          <w:color w:val="000000" w:themeColor="text1"/>
          <w:lang w:val="en-US" w:eastAsia="ko-KR"/>
        </w:rPr>
        <w:t>may bring significant impact on</w:t>
      </w:r>
      <w:r w:rsidR="007666F0" w:rsidRPr="004F0272">
        <w:rPr>
          <w:rFonts w:ascii="Arial" w:hAnsi="Arial" w:cs="Arial"/>
          <w:color w:val="000000" w:themeColor="text1"/>
          <w:lang w:val="en-US" w:eastAsia="ko-KR"/>
        </w:rPr>
        <w:t xml:space="preserve"> RAN 1 specifications</w:t>
      </w:r>
      <w:r w:rsidR="00267D8B">
        <w:rPr>
          <w:rFonts w:ascii="Arial" w:hAnsi="Arial" w:cs="Arial"/>
          <w:color w:val="000000" w:themeColor="text1"/>
          <w:lang w:val="en-US" w:eastAsia="ko-KR"/>
        </w:rPr>
        <w:t>. This is</w:t>
      </w:r>
      <w:r w:rsidR="00C03366" w:rsidRPr="004F0272">
        <w:rPr>
          <w:rFonts w:ascii="Arial" w:hAnsi="Arial" w:cs="Arial"/>
          <w:color w:val="000000" w:themeColor="text1"/>
          <w:lang w:val="en-US" w:eastAsia="ko-KR"/>
        </w:rPr>
        <w:t xml:space="preserve"> because </w:t>
      </w:r>
      <w:r w:rsidR="00D31EA5">
        <w:rPr>
          <w:rFonts w:ascii="Arial" w:hAnsi="Arial" w:cs="Arial"/>
          <w:color w:val="000000" w:themeColor="text1"/>
          <w:lang w:val="en-US" w:eastAsia="ko-KR"/>
        </w:rPr>
        <w:t xml:space="preserve">the UE behaviour on initial DL BWP in RRC_INACTIVE is already specified based on </w:t>
      </w:r>
      <w:r w:rsidR="00C03366" w:rsidRPr="004F0272">
        <w:rPr>
          <w:rFonts w:ascii="Arial" w:hAnsi="Arial" w:cs="Arial"/>
          <w:color w:val="000000" w:themeColor="text1"/>
          <w:lang w:val="en-US" w:eastAsia="ko-KR"/>
        </w:rPr>
        <w:t xml:space="preserve">CORESET#0 restriction. </w:t>
      </w:r>
      <w:r w:rsidR="004F0272" w:rsidRPr="004F0272">
        <w:rPr>
          <w:rFonts w:ascii="Arial" w:hAnsi="Arial" w:cs="Arial"/>
          <w:color w:val="000000" w:themeColor="text1"/>
          <w:lang w:val="en-US" w:eastAsia="ko-KR"/>
        </w:rPr>
        <w:t xml:space="preserve">Thus, </w:t>
      </w:r>
      <w:r w:rsidR="00267D8B">
        <w:rPr>
          <w:rFonts w:ascii="Arial" w:hAnsi="Arial" w:cs="Arial"/>
          <w:color w:val="000000" w:themeColor="text1"/>
          <w:lang w:val="en-US" w:eastAsia="ko-KR"/>
        </w:rPr>
        <w:t xml:space="preserve">RAN1 may need much time </w:t>
      </w:r>
      <w:r w:rsidR="004F0272" w:rsidRPr="004F0272">
        <w:rPr>
          <w:rFonts w:ascii="Arial" w:hAnsi="Arial" w:cs="Arial"/>
          <w:color w:val="000000" w:themeColor="text1"/>
          <w:lang w:val="en-US" w:eastAsia="ko-KR"/>
        </w:rPr>
        <w:t>to discuss removing CORESET</w:t>
      </w:r>
      <w:r w:rsidR="004F0272">
        <w:rPr>
          <w:rFonts w:ascii="Arial" w:hAnsi="Arial" w:cs="Arial"/>
          <w:color w:val="000000" w:themeColor="text1"/>
          <w:lang w:val="en-US" w:eastAsia="ko-KR"/>
        </w:rPr>
        <w:t>#0 restriction</w:t>
      </w:r>
      <w:r w:rsidR="006F7AD8">
        <w:rPr>
          <w:rFonts w:ascii="Arial" w:hAnsi="Arial" w:cs="Arial"/>
          <w:color w:val="000000" w:themeColor="text1"/>
          <w:lang w:val="en-US" w:eastAsia="ko-KR"/>
        </w:rPr>
        <w:t>, and</w:t>
      </w:r>
      <w:r w:rsidR="00A5469C">
        <w:rPr>
          <w:rFonts w:ascii="Arial" w:hAnsi="Arial" w:cs="Arial" w:hint="eastAsia"/>
          <w:color w:val="000000" w:themeColor="text1"/>
          <w:lang w:val="en-US" w:eastAsia="ko-KR"/>
        </w:rPr>
        <w:t xml:space="preserve"> we think that </w:t>
      </w:r>
      <w:r w:rsidR="006F7AD8">
        <w:rPr>
          <w:rFonts w:ascii="Arial" w:hAnsi="Arial" w:cs="Arial"/>
          <w:color w:val="000000" w:themeColor="text1"/>
          <w:lang w:val="en-US" w:eastAsia="ko-KR"/>
        </w:rPr>
        <w:t>this is also not desirable option.</w:t>
      </w:r>
    </w:p>
    <w:p w14:paraId="101E1A03" w14:textId="6DD88CCD" w:rsidR="00681114" w:rsidRDefault="00681114" w:rsidP="00A5469C">
      <w:pPr>
        <w:rPr>
          <w:rFonts w:ascii="Arial" w:hAnsi="Arial" w:cs="Arial"/>
          <w:color w:val="000000" w:themeColor="text1"/>
          <w:lang w:val="en-US" w:eastAsia="ko-KR"/>
        </w:rPr>
      </w:pPr>
    </w:p>
    <w:p w14:paraId="279E78A7" w14:textId="76F8484E" w:rsidR="00681114" w:rsidRPr="00681114" w:rsidRDefault="00681114" w:rsidP="00A5469C">
      <w:pPr>
        <w:rPr>
          <w:rFonts w:ascii="Arial" w:hAnsi="Arial" w:cs="Arial"/>
          <w:b/>
          <w:color w:val="000000" w:themeColor="text1"/>
          <w:u w:val="single"/>
          <w:lang w:val="en-US" w:eastAsia="ko-KR"/>
        </w:rPr>
      </w:pPr>
      <w:r w:rsidRPr="00681114">
        <w:rPr>
          <w:rFonts w:ascii="Arial" w:hAnsi="Arial" w:cs="Arial"/>
          <w:b/>
          <w:color w:val="000000" w:themeColor="text1"/>
          <w:u w:val="single"/>
          <w:lang w:val="en-US" w:eastAsia="ko-KR"/>
        </w:rPr>
        <w:t>Option 3. Remove initial BWP restriction for MT-SDT</w:t>
      </w:r>
    </w:p>
    <w:p w14:paraId="1C003341" w14:textId="3EF10A5A" w:rsidR="00452370" w:rsidRDefault="00B722FE" w:rsidP="00EF354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</w:t>
      </w:r>
      <w:r w:rsidR="00452370">
        <w:rPr>
          <w:rFonts w:ascii="Arial" w:hAnsi="Arial" w:cs="Arial" w:hint="eastAsia"/>
          <w:color w:val="000000" w:themeColor="text1"/>
          <w:lang w:val="en-US" w:eastAsia="ko-KR"/>
        </w:rPr>
        <w:t xml:space="preserve"> Option 3, </w:t>
      </w:r>
      <w:r w:rsidR="00710A93">
        <w:rPr>
          <w:rFonts w:ascii="Arial" w:hAnsi="Arial" w:cs="Arial"/>
          <w:color w:val="000000" w:themeColor="text1"/>
          <w:lang w:val="en-US" w:eastAsia="ko-KR"/>
        </w:rPr>
        <w:t xml:space="preserve">the UE </w:t>
      </w:r>
      <w:r w:rsidR="0062190A">
        <w:rPr>
          <w:rFonts w:ascii="Arial" w:hAnsi="Arial" w:cs="Arial"/>
          <w:color w:val="000000" w:themeColor="text1"/>
          <w:lang w:val="en-US" w:eastAsia="ko-KR"/>
        </w:rPr>
        <w:t>performs MT-SDT</w:t>
      </w:r>
      <w:r w:rsidR="00710A93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62190A">
        <w:rPr>
          <w:rFonts w:ascii="Arial" w:hAnsi="Arial" w:cs="Arial"/>
          <w:color w:val="000000" w:themeColor="text1"/>
          <w:lang w:val="en-US" w:eastAsia="ko-KR"/>
        </w:rPr>
        <w:t>on a</w:t>
      </w:r>
      <w:r w:rsidR="00710A93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493A50">
        <w:rPr>
          <w:rFonts w:ascii="Arial" w:hAnsi="Arial" w:cs="Arial"/>
          <w:color w:val="000000" w:themeColor="text1"/>
          <w:lang w:val="en-US" w:eastAsia="ko-KR"/>
        </w:rPr>
        <w:t xml:space="preserve">separate </w:t>
      </w:r>
      <w:r w:rsidR="00710A93">
        <w:rPr>
          <w:rFonts w:ascii="Arial" w:hAnsi="Arial" w:cs="Arial"/>
          <w:color w:val="000000" w:themeColor="text1"/>
          <w:lang w:val="en-US" w:eastAsia="ko-KR"/>
        </w:rPr>
        <w:t xml:space="preserve">BWP other than initial </w:t>
      </w:r>
      <w:r w:rsidR="007030B7">
        <w:rPr>
          <w:rFonts w:ascii="Arial" w:hAnsi="Arial" w:cs="Arial"/>
          <w:color w:val="000000" w:themeColor="text1"/>
          <w:lang w:val="en-US" w:eastAsia="ko-KR"/>
        </w:rPr>
        <w:t>BWP</w:t>
      </w:r>
      <w:r w:rsidR="00890348">
        <w:rPr>
          <w:rFonts w:ascii="Arial" w:hAnsi="Arial" w:cs="Arial"/>
          <w:color w:val="000000" w:themeColor="text1"/>
          <w:lang w:val="en-US" w:eastAsia="ko-KR"/>
        </w:rPr>
        <w:t>.</w:t>
      </w:r>
      <w:r w:rsidR="00524F81">
        <w:rPr>
          <w:rFonts w:ascii="Arial" w:hAnsi="Arial" w:cs="Arial"/>
          <w:color w:val="000000" w:themeColor="text1"/>
          <w:lang w:val="en-US" w:eastAsia="ko-KR"/>
        </w:rPr>
        <w:t xml:space="preserve"> By removing initial BWP restriction, </w:t>
      </w:r>
      <w:r w:rsidR="004C012B">
        <w:rPr>
          <w:rFonts w:ascii="Arial" w:hAnsi="Arial" w:cs="Arial"/>
          <w:color w:val="000000" w:themeColor="text1"/>
          <w:lang w:val="en-US" w:eastAsia="ko-KR"/>
        </w:rPr>
        <w:t xml:space="preserve">the network can schedule MT-SDT data via the separate BWP </w:t>
      </w:r>
      <w:r w:rsidR="00AD4985">
        <w:rPr>
          <w:rFonts w:ascii="Arial" w:hAnsi="Arial" w:cs="Arial"/>
          <w:color w:val="000000" w:themeColor="text1"/>
          <w:lang w:val="en-US" w:eastAsia="ko-KR"/>
        </w:rPr>
        <w:t>that is configured with</w:t>
      </w:r>
      <w:r w:rsidR="005C479E">
        <w:rPr>
          <w:rFonts w:ascii="Arial" w:hAnsi="Arial" w:cs="Arial"/>
          <w:color w:val="000000" w:themeColor="text1"/>
          <w:lang w:val="en-US" w:eastAsia="ko-KR"/>
        </w:rPr>
        <w:t xml:space="preserve"> CORESETs other than CORESET#0 and </w:t>
      </w:r>
      <w:r w:rsidR="005C479E" w:rsidRPr="004F0272">
        <w:rPr>
          <w:rFonts w:ascii="Arial" w:hAnsi="Arial" w:cs="Arial"/>
          <w:color w:val="000000" w:themeColor="text1"/>
          <w:lang w:val="en-US" w:eastAsia="ko-KR"/>
        </w:rPr>
        <w:t xml:space="preserve">more number of PRBs </w:t>
      </w:r>
      <w:r w:rsidR="005C479E">
        <w:rPr>
          <w:rFonts w:ascii="Arial" w:hAnsi="Arial" w:cs="Arial"/>
          <w:color w:val="000000" w:themeColor="text1"/>
          <w:lang w:val="en-US" w:eastAsia="ko-KR"/>
        </w:rPr>
        <w:t>can be allocated</w:t>
      </w:r>
      <w:r w:rsidR="005C479E" w:rsidRPr="004F0272">
        <w:rPr>
          <w:rFonts w:ascii="Arial" w:hAnsi="Arial" w:cs="Arial"/>
          <w:color w:val="000000" w:themeColor="text1"/>
          <w:lang w:val="en-US" w:eastAsia="ko-KR"/>
        </w:rPr>
        <w:t>.</w:t>
      </w:r>
    </w:p>
    <w:p w14:paraId="33561E7D" w14:textId="6403179B" w:rsidR="00F6512F" w:rsidRDefault="006A40FE" w:rsidP="00D920D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Generally</w:t>
      </w:r>
      <w:r w:rsidR="00493A50">
        <w:rPr>
          <w:rFonts w:ascii="Arial" w:hAnsi="Arial" w:cs="Arial" w:hint="eastAsia"/>
          <w:color w:val="000000" w:themeColor="text1"/>
          <w:lang w:val="en-US" w:eastAsia="ko-KR"/>
        </w:rPr>
        <w:t xml:space="preserve">, </w:t>
      </w:r>
      <w:r w:rsidR="00A87C50">
        <w:rPr>
          <w:rFonts w:ascii="Arial" w:hAnsi="Arial" w:cs="Arial"/>
          <w:color w:val="000000" w:themeColor="text1"/>
          <w:lang w:val="en-US" w:eastAsia="ko-KR"/>
        </w:rPr>
        <w:t xml:space="preserve">MT-SDT is </w:t>
      </w:r>
      <w:r w:rsidR="00943DA0">
        <w:rPr>
          <w:rFonts w:ascii="Arial" w:hAnsi="Arial" w:cs="Arial"/>
          <w:color w:val="000000" w:themeColor="text1"/>
          <w:lang w:val="en-US" w:eastAsia="ko-KR"/>
        </w:rPr>
        <w:t xml:space="preserve">considered to be </w:t>
      </w:r>
      <w:r w:rsidR="00A87C50">
        <w:rPr>
          <w:rFonts w:ascii="Arial" w:hAnsi="Arial" w:cs="Arial"/>
          <w:color w:val="000000" w:themeColor="text1"/>
          <w:lang w:val="en-US" w:eastAsia="ko-KR"/>
        </w:rPr>
        <w:t xml:space="preserve">performed </w:t>
      </w:r>
      <w:r w:rsidR="00943DA0">
        <w:rPr>
          <w:rFonts w:ascii="Arial" w:hAnsi="Arial" w:cs="Arial"/>
          <w:color w:val="000000" w:themeColor="text1"/>
          <w:lang w:val="en-US" w:eastAsia="ko-KR"/>
        </w:rPr>
        <w:t xml:space="preserve">on </w:t>
      </w:r>
      <w:r w:rsidR="00A87C50">
        <w:rPr>
          <w:rFonts w:ascii="Arial" w:hAnsi="Arial" w:cs="Arial"/>
          <w:color w:val="000000" w:themeColor="text1"/>
          <w:lang w:val="en-US" w:eastAsia="ko-KR"/>
        </w:rPr>
        <w:t>initial BWP only.</w:t>
      </w:r>
      <w:r w:rsidR="00943DA0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952A76">
        <w:rPr>
          <w:rFonts w:ascii="Arial" w:hAnsi="Arial" w:cs="Arial"/>
          <w:color w:val="000000" w:themeColor="text1"/>
          <w:lang w:val="en-US" w:eastAsia="ko-KR"/>
        </w:rPr>
        <w:t xml:space="preserve">However, </w:t>
      </w:r>
      <w:r>
        <w:rPr>
          <w:rFonts w:ascii="Arial" w:hAnsi="Arial" w:cs="Arial"/>
          <w:color w:val="000000" w:themeColor="text1"/>
          <w:lang w:val="en-US" w:eastAsia="ko-KR"/>
        </w:rPr>
        <w:t xml:space="preserve">strictly speaking, </w:t>
      </w:r>
      <w:r w:rsidR="001D1283">
        <w:rPr>
          <w:rFonts w:ascii="Arial" w:hAnsi="Arial" w:cs="Arial"/>
          <w:color w:val="000000" w:themeColor="text1"/>
          <w:lang w:val="en-US" w:eastAsia="ko-KR"/>
        </w:rPr>
        <w:t>for Red</w:t>
      </w:r>
      <w:r w:rsidR="0072028D">
        <w:rPr>
          <w:rFonts w:ascii="Arial" w:hAnsi="Arial" w:cs="Arial"/>
          <w:color w:val="000000" w:themeColor="text1"/>
          <w:lang w:val="en-US" w:eastAsia="ko-KR"/>
        </w:rPr>
        <w:t>C</w:t>
      </w:r>
      <w:r w:rsidR="001D1283">
        <w:rPr>
          <w:rFonts w:ascii="Arial" w:hAnsi="Arial" w:cs="Arial"/>
          <w:color w:val="000000" w:themeColor="text1"/>
          <w:lang w:val="en-US" w:eastAsia="ko-KR"/>
        </w:rPr>
        <w:t xml:space="preserve">ap UE, </w:t>
      </w:r>
      <w:r w:rsidR="00952A76">
        <w:rPr>
          <w:rFonts w:ascii="Arial" w:hAnsi="Arial" w:cs="Arial"/>
          <w:color w:val="000000" w:themeColor="text1"/>
          <w:lang w:val="en-US" w:eastAsia="ko-KR"/>
        </w:rPr>
        <w:t>MT-SDT can be performed on a separate BWP other than initial BWP</w:t>
      </w:r>
      <w:r w:rsidR="00F6512F">
        <w:rPr>
          <w:rFonts w:ascii="Arial" w:hAnsi="Arial" w:cs="Arial"/>
          <w:color w:val="000000" w:themeColor="text1"/>
          <w:lang w:val="en-US" w:eastAsia="ko-KR"/>
        </w:rPr>
        <w:t>.</w:t>
      </w:r>
    </w:p>
    <w:p w14:paraId="22291F21" w14:textId="5EE14E47" w:rsidR="00A87C50" w:rsidRDefault="003965D0" w:rsidP="0072028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For Redcap UE, b</w:t>
      </w:r>
      <w:r w:rsidR="00F6512F">
        <w:rPr>
          <w:rFonts w:ascii="Arial" w:hAnsi="Arial" w:cs="Arial" w:hint="eastAsia"/>
          <w:color w:val="000000" w:themeColor="text1"/>
          <w:lang w:val="en-US" w:eastAsia="ko-KR"/>
        </w:rPr>
        <w:t>oth RA based MT-SDT and CG-SDT based MT-SDT can be performed using</w:t>
      </w:r>
      <w:r w:rsidR="0072028D">
        <w:rPr>
          <w:rFonts w:ascii="Arial" w:hAnsi="Arial" w:cs="Arial"/>
          <w:color w:val="000000" w:themeColor="text1"/>
          <w:lang w:val="en-US" w:eastAsia="ko-KR"/>
        </w:rPr>
        <w:t xml:space="preserve"> RedCap initial BWP, i.e.,</w:t>
      </w:r>
      <w:r w:rsidR="00F6512F"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 w:rsidR="00952A76" w:rsidRPr="00D920D8">
        <w:rPr>
          <w:rFonts w:ascii="Arial" w:hAnsi="Arial" w:cs="Arial"/>
          <w:i/>
          <w:color w:val="000000" w:themeColor="text1"/>
          <w:lang w:val="en-US" w:eastAsia="ko-KR"/>
        </w:rPr>
        <w:t>initialDownlinkBWP-RedCap</w:t>
      </w:r>
      <w:r w:rsidR="009D5569" w:rsidRPr="009D5569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9D5569" w:rsidRPr="00D762DF">
        <w:rPr>
          <w:rFonts w:ascii="Arial" w:hAnsi="Arial" w:cs="Arial"/>
          <w:color w:val="000000" w:themeColor="text1"/>
          <w:lang w:val="en-US" w:eastAsia="ko-KR"/>
        </w:rPr>
        <w:t xml:space="preserve">and </w:t>
      </w:r>
      <w:r w:rsidR="009D5569" w:rsidRPr="00D762DF">
        <w:rPr>
          <w:rFonts w:ascii="Arial" w:hAnsi="Arial" w:cs="Arial"/>
          <w:i/>
          <w:color w:val="000000" w:themeColor="text1"/>
          <w:lang w:val="en-US" w:eastAsia="ko-KR"/>
        </w:rPr>
        <w:t>initialUplinkBWP-RedCap</w:t>
      </w:r>
      <w:r w:rsidR="00952A76">
        <w:rPr>
          <w:rFonts w:ascii="Arial" w:hAnsi="Arial" w:cs="Arial"/>
          <w:color w:val="000000" w:themeColor="text1"/>
          <w:lang w:val="en-US" w:eastAsia="ko-KR"/>
        </w:rPr>
        <w:t xml:space="preserve">. </w:t>
      </w:r>
      <w:r>
        <w:rPr>
          <w:rFonts w:ascii="Arial" w:hAnsi="Arial" w:cs="Arial"/>
          <w:color w:val="000000" w:themeColor="text1"/>
          <w:lang w:val="en-US" w:eastAsia="ko-KR"/>
        </w:rPr>
        <w:t xml:space="preserve">Although the name has the format of initial BWP, </w:t>
      </w:r>
      <w:r w:rsidR="003B2B82">
        <w:rPr>
          <w:rFonts w:ascii="Arial" w:hAnsi="Arial" w:cs="Arial"/>
          <w:color w:val="000000" w:themeColor="text1"/>
          <w:lang w:val="en-US" w:eastAsia="ko-KR"/>
        </w:rPr>
        <w:t>technically</w:t>
      </w:r>
      <w:r w:rsidR="0072028D">
        <w:rPr>
          <w:rFonts w:ascii="Arial" w:hAnsi="Arial" w:cs="Arial"/>
          <w:color w:val="000000" w:themeColor="text1"/>
          <w:lang w:val="en-US" w:eastAsia="ko-KR"/>
        </w:rPr>
        <w:t>, RedCap initial BWP is additional BWP that is separately configured from initial BWP.</w:t>
      </w:r>
    </w:p>
    <w:p w14:paraId="0D9EAFFB" w14:textId="454AE1B6" w:rsidR="003965D0" w:rsidRDefault="0072028D" w:rsidP="00D920D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Thus, </w:t>
      </w:r>
      <w:r w:rsidR="00030626">
        <w:rPr>
          <w:rFonts w:ascii="Arial" w:hAnsi="Arial" w:cs="Arial" w:hint="eastAsia"/>
          <w:color w:val="000000" w:themeColor="text1"/>
          <w:lang w:val="en-US" w:eastAsia="ko-KR"/>
        </w:rPr>
        <w:t>similar to Red</w:t>
      </w:r>
      <w:r w:rsidR="000D5407">
        <w:rPr>
          <w:rFonts w:ascii="Arial" w:hAnsi="Arial" w:cs="Arial"/>
          <w:color w:val="000000" w:themeColor="text1"/>
          <w:lang w:val="en-US" w:eastAsia="ko-KR"/>
        </w:rPr>
        <w:t>C</w:t>
      </w:r>
      <w:r w:rsidR="00030626">
        <w:rPr>
          <w:rFonts w:ascii="Arial" w:hAnsi="Arial" w:cs="Arial" w:hint="eastAsia"/>
          <w:color w:val="000000" w:themeColor="text1"/>
          <w:lang w:val="en-US" w:eastAsia="ko-KR"/>
        </w:rPr>
        <w:t>ap</w:t>
      </w:r>
      <w:r w:rsidR="00030626"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="003B2B82" w:rsidRPr="003B2B82">
        <w:rPr>
          <w:rFonts w:ascii="Arial" w:hAnsi="Arial" w:cs="Arial"/>
          <w:color w:val="000000" w:themeColor="text1"/>
          <w:lang w:val="en-US" w:eastAsia="ko-KR"/>
        </w:rPr>
        <w:t>if the separate BWP is allowed for MT-SDT, MT-SDT can be performed using the separate BWP, and if the separate BWP is configured with CORESETs other than CORESET#0, and large TB size can be scheduled.</w:t>
      </w:r>
    </w:p>
    <w:p w14:paraId="6DDBB842" w14:textId="2729836B" w:rsidR="00625954" w:rsidRDefault="008F60BE" w:rsidP="00B353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lastRenderedPageBreak/>
        <w:t xml:space="preserve">In details, </w:t>
      </w:r>
      <w:r w:rsidR="003C2E63">
        <w:rPr>
          <w:rFonts w:ascii="Arial" w:hAnsi="Arial" w:cs="Arial"/>
          <w:color w:val="000000" w:themeColor="text1"/>
          <w:lang w:val="en-US" w:eastAsia="ko-KR"/>
        </w:rPr>
        <w:t xml:space="preserve">for </w:t>
      </w:r>
      <w:r w:rsidR="00E7728E">
        <w:rPr>
          <w:rFonts w:ascii="Arial" w:hAnsi="Arial" w:cs="Arial"/>
          <w:color w:val="000000" w:themeColor="text1"/>
          <w:lang w:val="en-US" w:eastAsia="ko-KR"/>
        </w:rPr>
        <w:t>RA</w:t>
      </w:r>
      <w:r w:rsidR="00B35387">
        <w:rPr>
          <w:rFonts w:ascii="Arial" w:hAnsi="Arial" w:cs="Arial"/>
          <w:color w:val="000000" w:themeColor="text1"/>
          <w:lang w:val="en-US" w:eastAsia="ko-KR"/>
        </w:rPr>
        <w:t>/CG-SDT</w:t>
      </w:r>
      <w:r w:rsidR="00E7728E">
        <w:rPr>
          <w:rFonts w:ascii="Arial" w:hAnsi="Arial" w:cs="Arial"/>
          <w:color w:val="000000" w:themeColor="text1"/>
          <w:lang w:val="en-US" w:eastAsia="ko-KR"/>
        </w:rPr>
        <w:t xml:space="preserve"> based MT-SDT, </w:t>
      </w:r>
      <w:r w:rsidR="003C2E63">
        <w:rPr>
          <w:rFonts w:ascii="Arial" w:hAnsi="Arial" w:cs="Arial"/>
          <w:color w:val="000000" w:themeColor="text1"/>
          <w:lang w:val="en-US" w:eastAsia="ko-KR"/>
        </w:rPr>
        <w:t>the configuration for RA procedure and CG-SDT are configured for separate DL and UL BWP</w:t>
      </w:r>
      <w:r w:rsidR="00D95DB2">
        <w:rPr>
          <w:rFonts w:ascii="Arial" w:hAnsi="Arial" w:cs="Arial"/>
          <w:color w:val="000000" w:themeColor="text1"/>
          <w:lang w:val="en-US" w:eastAsia="ko-KR"/>
        </w:rPr>
        <w:t xml:space="preserve">. Upon </w:t>
      </w:r>
      <w:r w:rsidR="003C2E63">
        <w:rPr>
          <w:rFonts w:ascii="Arial" w:hAnsi="Arial" w:cs="Arial"/>
          <w:color w:val="000000" w:themeColor="text1"/>
          <w:lang w:val="en-US" w:eastAsia="ko-KR"/>
        </w:rPr>
        <w:t xml:space="preserve">RA/CG-SDT based MT-SDT initiation, </w:t>
      </w:r>
      <w:r w:rsidR="00E7728E">
        <w:rPr>
          <w:rFonts w:ascii="Arial" w:hAnsi="Arial" w:cs="Arial"/>
          <w:color w:val="000000" w:themeColor="text1"/>
          <w:lang w:val="en-US" w:eastAsia="ko-KR"/>
        </w:rPr>
        <w:t>UE performs</w:t>
      </w:r>
      <w:r w:rsidR="00FE02D3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3C2E63">
        <w:rPr>
          <w:rFonts w:ascii="Arial" w:hAnsi="Arial" w:cs="Arial"/>
          <w:color w:val="000000" w:themeColor="text1"/>
          <w:lang w:val="en-US" w:eastAsia="ko-KR"/>
        </w:rPr>
        <w:t xml:space="preserve">RA/CG-SDT based MT-SDT </w:t>
      </w:r>
      <w:r w:rsidR="00FE02D3" w:rsidRPr="00D762DF">
        <w:rPr>
          <w:rFonts w:ascii="Arial" w:hAnsi="Arial" w:cs="Arial"/>
          <w:color w:val="000000" w:themeColor="text1"/>
          <w:lang w:val="en-US" w:eastAsia="ko-KR"/>
        </w:rPr>
        <w:t>using</w:t>
      </w:r>
      <w:r>
        <w:rPr>
          <w:rFonts w:ascii="Arial" w:hAnsi="Arial" w:cs="Arial"/>
          <w:color w:val="000000" w:themeColor="text1"/>
          <w:lang w:val="en-US" w:eastAsia="ko-KR"/>
        </w:rPr>
        <w:t xml:space="preserve"> separate DL and UL BWP</w:t>
      </w:r>
      <w:r w:rsidR="008A43AD" w:rsidRPr="00D762DF">
        <w:rPr>
          <w:rFonts w:ascii="Arial" w:hAnsi="Arial" w:cs="Arial"/>
          <w:color w:val="000000" w:themeColor="text1"/>
          <w:lang w:val="en-US" w:eastAsia="ko-KR"/>
        </w:rPr>
        <w:t>.</w:t>
      </w:r>
      <w:r w:rsidR="00B35387">
        <w:rPr>
          <w:rFonts w:ascii="Arial" w:hAnsi="Arial" w:cs="Arial"/>
          <w:color w:val="000000" w:themeColor="text1"/>
          <w:lang w:val="en-US" w:eastAsia="ko-KR"/>
        </w:rPr>
        <w:t xml:space="preserve"> </w:t>
      </w:r>
    </w:p>
    <w:p w14:paraId="7310D532" w14:textId="5E759587" w:rsidR="00947DDB" w:rsidRDefault="00947DDB" w:rsidP="00947DDB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F51F5F">
        <w:rPr>
          <w:rFonts w:ascii="Arial" w:hAnsi="Arial" w:cs="Arial"/>
          <w:b/>
          <w:color w:val="000000" w:themeColor="text1"/>
          <w:lang w:val="en-US" w:eastAsia="ko-KR"/>
        </w:rPr>
        <w:t xml:space="preserve">Proposal 1. </w:t>
      </w:r>
      <w:r>
        <w:rPr>
          <w:rFonts w:ascii="Arial" w:hAnsi="Arial" w:cs="Arial"/>
          <w:b/>
          <w:color w:val="000000" w:themeColor="text1"/>
          <w:lang w:val="en-US" w:eastAsia="ko-KR"/>
        </w:rPr>
        <w:t>In order t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>o address the issue of small size TB in MT-SDT,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RAN2 agree</w:t>
      </w:r>
      <w:r w:rsidR="00CC677D">
        <w:rPr>
          <w:rFonts w:ascii="Arial" w:hAnsi="Arial" w:cs="Arial"/>
          <w:b/>
          <w:color w:val="000000" w:themeColor="text1"/>
          <w:lang w:val="en-US" w:eastAsia="ko-KR"/>
        </w:rPr>
        <w:t>s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to remove 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>the restriction of initial BWP in MT-SDT.</w:t>
      </w:r>
    </w:p>
    <w:p w14:paraId="00B7B784" w14:textId="7DBEBB30" w:rsidR="00947DDB" w:rsidRDefault="00947DDB" w:rsidP="00B35387">
      <w:pPr>
        <w:rPr>
          <w:rFonts w:ascii="Arial" w:hAnsi="Arial" w:cs="Arial"/>
          <w:color w:val="000000" w:themeColor="text1"/>
          <w:lang w:val="en-US" w:eastAsia="ko-KR"/>
        </w:rPr>
      </w:pPr>
    </w:p>
    <w:p w14:paraId="021AD389" w14:textId="72B62FA5" w:rsidR="00CF1DD9" w:rsidRPr="00210ACC" w:rsidRDefault="00CF1DD9" w:rsidP="00CF1DD9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If initial BWP restriction is removed for MT-SDT, MO-SDT on the separate BWP can be also considered.</w:t>
      </w:r>
      <w:r w:rsidR="00974C4C">
        <w:rPr>
          <w:rFonts w:ascii="Arial" w:hAnsi="Arial" w:cs="Arial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974C4C">
        <w:rPr>
          <w:rFonts w:ascii="Arial" w:hAnsi="Arial" w:cs="Arial"/>
          <w:color w:val="000000" w:themeColor="text1"/>
          <w:lang w:val="en-US" w:eastAsia="ko-KR"/>
        </w:rPr>
        <w:t xml:space="preserve">Both RA-SDT and CG-SDT, i.e. Rel-17 MO-SDT, are allowed for RedCap initial BWP, so we think MO-SDT can be performed on the separate BWP. </w:t>
      </w:r>
    </w:p>
    <w:p w14:paraId="7AC84A73" w14:textId="5FF6386E" w:rsidR="0050741D" w:rsidRDefault="0050741D" w:rsidP="0050741D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F51F5F">
        <w:rPr>
          <w:rFonts w:ascii="Arial" w:hAnsi="Arial" w:cs="Arial"/>
          <w:b/>
          <w:color w:val="000000" w:themeColor="text1"/>
          <w:lang w:val="en-US" w:eastAsia="ko-KR"/>
        </w:rPr>
        <w:t xml:space="preserve">Proposal </w:t>
      </w:r>
      <w:r>
        <w:rPr>
          <w:rFonts w:ascii="Arial" w:hAnsi="Arial" w:cs="Arial"/>
          <w:b/>
          <w:color w:val="000000" w:themeColor="text1"/>
          <w:lang w:val="en-US" w:eastAsia="ko-KR"/>
        </w:rPr>
        <w:t>2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 xml:space="preserve">. </w:t>
      </w:r>
      <w:r>
        <w:rPr>
          <w:rFonts w:ascii="Arial" w:hAnsi="Arial" w:cs="Arial"/>
          <w:b/>
          <w:color w:val="000000" w:themeColor="text1"/>
          <w:lang w:val="en-US" w:eastAsia="ko-KR"/>
        </w:rPr>
        <w:t>RAN2 agree</w:t>
      </w:r>
      <w:r w:rsidR="00CC677D">
        <w:rPr>
          <w:rFonts w:ascii="Arial" w:hAnsi="Arial" w:cs="Arial"/>
          <w:b/>
          <w:color w:val="000000" w:themeColor="text1"/>
          <w:lang w:val="en-US" w:eastAsia="ko-KR"/>
        </w:rPr>
        <w:t>s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to remove 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>the restriction of initial BWP in M</w:t>
      </w:r>
      <w:r>
        <w:rPr>
          <w:rFonts w:ascii="Arial" w:hAnsi="Arial" w:cs="Arial"/>
          <w:b/>
          <w:color w:val="000000" w:themeColor="text1"/>
          <w:lang w:val="en-US" w:eastAsia="ko-KR"/>
        </w:rPr>
        <w:t>O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>-SDT.</w:t>
      </w:r>
    </w:p>
    <w:p w14:paraId="19202AE8" w14:textId="77777777" w:rsidR="00CF1DD9" w:rsidRPr="0050741D" w:rsidRDefault="00CF1DD9" w:rsidP="00B35387">
      <w:pPr>
        <w:rPr>
          <w:rFonts w:ascii="Arial" w:hAnsi="Arial" w:cs="Arial"/>
          <w:color w:val="000000" w:themeColor="text1"/>
          <w:lang w:val="en-US" w:eastAsia="ko-KR"/>
        </w:rPr>
      </w:pPr>
    </w:p>
    <w:p w14:paraId="15258A17" w14:textId="41380B9C" w:rsidR="00625954" w:rsidRDefault="00625954" w:rsidP="00B353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One </w:t>
      </w:r>
      <w:r>
        <w:rPr>
          <w:rFonts w:ascii="Arial" w:hAnsi="Arial" w:cs="Arial"/>
          <w:color w:val="000000" w:themeColor="text1"/>
          <w:lang w:val="en-US" w:eastAsia="ko-KR"/>
        </w:rPr>
        <w:t>thing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 xml:space="preserve">to be confirmed </w:t>
      </w:r>
      <w:r w:rsidR="00947DDB">
        <w:rPr>
          <w:rFonts w:ascii="Arial" w:hAnsi="Arial" w:cs="Arial"/>
          <w:color w:val="000000" w:themeColor="text1"/>
          <w:lang w:val="en-US" w:eastAsia="ko-KR"/>
        </w:rPr>
        <w:t xml:space="preserve">by RAN1 </w:t>
      </w:r>
      <w:r>
        <w:rPr>
          <w:rFonts w:ascii="Arial" w:hAnsi="Arial" w:cs="Arial"/>
          <w:color w:val="000000" w:themeColor="text1"/>
          <w:lang w:val="en-US" w:eastAsia="ko-KR"/>
        </w:rPr>
        <w:t>is whether the configuration for RA procedure</w:t>
      </w:r>
      <w:r w:rsidR="0050741D">
        <w:rPr>
          <w:rFonts w:ascii="Arial" w:hAnsi="Arial" w:cs="Arial"/>
          <w:color w:val="000000" w:themeColor="text1"/>
          <w:lang w:val="en-US" w:eastAsia="ko-KR"/>
        </w:rPr>
        <w:t>,</w:t>
      </w: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50741D">
        <w:rPr>
          <w:rFonts w:ascii="Arial" w:hAnsi="Arial" w:cs="Arial"/>
          <w:color w:val="000000" w:themeColor="text1"/>
          <w:lang w:val="en-US" w:eastAsia="ko-KR"/>
        </w:rPr>
        <w:t xml:space="preserve">RA-SDT and </w:t>
      </w:r>
      <w:r>
        <w:rPr>
          <w:rFonts w:ascii="Arial" w:hAnsi="Arial" w:cs="Arial"/>
          <w:color w:val="000000" w:themeColor="text1"/>
          <w:lang w:val="en-US" w:eastAsia="ko-KR"/>
        </w:rPr>
        <w:t>CG-SDT can be configured for the separate BWP.</w:t>
      </w:r>
      <w:r w:rsidR="00947DDB" w:rsidRPr="00947DDB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947DDB">
        <w:rPr>
          <w:rFonts w:ascii="Arial" w:hAnsi="Arial" w:cs="Arial"/>
          <w:color w:val="000000" w:themeColor="text1"/>
          <w:lang w:val="en-US" w:eastAsia="ko-KR"/>
        </w:rPr>
        <w:t>In Rel-17 MO-SDT, RAN2 agreed to introduce separate BWP for MO-SDT, but at that time, RAN1 did not reach to consensus whether CG-SDT can be configured to the separate BWP and RAN2 did not introduce the separate BWP.</w:t>
      </w:r>
    </w:p>
    <w:p w14:paraId="389D252A" w14:textId="59715713" w:rsidR="003C2E63" w:rsidRDefault="00947DDB" w:rsidP="00B353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However, </w:t>
      </w:r>
      <w:r w:rsidR="00210ACC">
        <w:rPr>
          <w:rFonts w:ascii="Arial" w:hAnsi="Arial" w:cs="Arial"/>
          <w:color w:val="000000" w:themeColor="text1"/>
          <w:lang w:val="en-US" w:eastAsia="ko-KR"/>
        </w:rPr>
        <w:t xml:space="preserve">as mentioned above, </w:t>
      </w:r>
      <w:r>
        <w:rPr>
          <w:rFonts w:ascii="Arial" w:hAnsi="Arial" w:cs="Arial"/>
          <w:color w:val="000000" w:themeColor="text1"/>
          <w:lang w:val="en-US" w:eastAsia="ko-KR"/>
        </w:rPr>
        <w:t>f</w:t>
      </w:r>
      <w:r w:rsidR="000D5407">
        <w:rPr>
          <w:rFonts w:ascii="Arial" w:hAnsi="Arial" w:cs="Arial"/>
          <w:color w:val="000000" w:themeColor="text1"/>
          <w:lang w:val="en-US" w:eastAsia="ko-KR"/>
        </w:rPr>
        <w:t>or RedCap, t</w:t>
      </w:r>
      <w:r w:rsidR="00B35387">
        <w:rPr>
          <w:rFonts w:ascii="Arial" w:hAnsi="Arial" w:cs="Arial"/>
          <w:color w:val="000000" w:themeColor="text1"/>
          <w:lang w:val="en-US" w:eastAsia="ko-KR"/>
        </w:rPr>
        <w:t>he configuration for RA procedure</w:t>
      </w:r>
      <w:r w:rsidR="0050741D">
        <w:rPr>
          <w:rFonts w:ascii="Arial" w:hAnsi="Arial" w:cs="Arial"/>
          <w:color w:val="000000" w:themeColor="text1"/>
          <w:lang w:val="en-US" w:eastAsia="ko-KR"/>
        </w:rPr>
        <w:t>, RA-SDT</w:t>
      </w:r>
      <w:r w:rsidR="00B35387">
        <w:rPr>
          <w:rFonts w:ascii="Arial" w:hAnsi="Arial" w:cs="Arial"/>
          <w:color w:val="000000" w:themeColor="text1"/>
          <w:lang w:val="en-US" w:eastAsia="ko-KR"/>
        </w:rPr>
        <w:t xml:space="preserve"> and CG-SDT </w:t>
      </w:r>
      <w:r w:rsidR="000D5407">
        <w:rPr>
          <w:rFonts w:ascii="Arial" w:hAnsi="Arial" w:cs="Arial"/>
          <w:color w:val="000000" w:themeColor="text1"/>
          <w:lang w:val="en-US" w:eastAsia="ko-KR"/>
        </w:rPr>
        <w:t>is already allowed to be configured for additional</w:t>
      </w:r>
      <w:r w:rsidR="00B35387">
        <w:rPr>
          <w:rFonts w:ascii="Arial" w:hAnsi="Arial" w:cs="Arial"/>
          <w:color w:val="000000" w:themeColor="text1"/>
          <w:lang w:val="en-US" w:eastAsia="ko-KR"/>
        </w:rPr>
        <w:t xml:space="preserve"> BWP, i.e., RedCap </w:t>
      </w:r>
      <w:r w:rsidR="000D5407">
        <w:rPr>
          <w:rFonts w:ascii="Arial" w:hAnsi="Arial" w:cs="Arial"/>
          <w:color w:val="000000" w:themeColor="text1"/>
          <w:lang w:val="en-US" w:eastAsia="ko-KR"/>
        </w:rPr>
        <w:t xml:space="preserve">initial </w:t>
      </w:r>
      <w:r w:rsidR="00B35387">
        <w:rPr>
          <w:rFonts w:ascii="Arial" w:hAnsi="Arial" w:cs="Arial"/>
          <w:color w:val="000000" w:themeColor="text1"/>
          <w:lang w:val="en-US" w:eastAsia="ko-KR"/>
        </w:rPr>
        <w:t>BWP. Thus, w</w:t>
      </w:r>
      <w:r w:rsidR="00B35387">
        <w:rPr>
          <w:rFonts w:ascii="Arial" w:hAnsi="Arial" w:cs="Arial" w:hint="eastAsia"/>
          <w:color w:val="000000" w:themeColor="text1"/>
          <w:lang w:val="en-US" w:eastAsia="ko-KR"/>
        </w:rPr>
        <w:t xml:space="preserve">e </w:t>
      </w:r>
      <w:r w:rsidR="00210ACC">
        <w:rPr>
          <w:rFonts w:ascii="Arial" w:hAnsi="Arial" w:cs="Arial"/>
          <w:color w:val="000000" w:themeColor="text1"/>
          <w:lang w:val="en-US" w:eastAsia="ko-KR"/>
        </w:rPr>
        <w:t>believe that</w:t>
      </w:r>
      <w:r w:rsidR="00B35387">
        <w:rPr>
          <w:rFonts w:ascii="Arial" w:hAnsi="Arial" w:cs="Arial" w:hint="eastAsia"/>
          <w:color w:val="000000" w:themeColor="text1"/>
          <w:lang w:val="en-US" w:eastAsia="ko-KR"/>
        </w:rPr>
        <w:t xml:space="preserve"> there is </w:t>
      </w:r>
      <w:r w:rsidR="00B35387">
        <w:rPr>
          <w:rFonts w:ascii="Arial" w:hAnsi="Arial" w:cs="Arial"/>
          <w:color w:val="000000" w:themeColor="text1"/>
          <w:lang w:val="en-US" w:eastAsia="ko-KR"/>
        </w:rPr>
        <w:t>no big technical problem to configure the configuration to the separate BWP.</w:t>
      </w:r>
    </w:p>
    <w:p w14:paraId="2795EFFC" w14:textId="35D73D3E" w:rsidR="00947DDB" w:rsidRDefault="00210ACC" w:rsidP="00210ACC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Anyway, </w:t>
      </w:r>
      <w:r>
        <w:rPr>
          <w:rFonts w:ascii="Arial" w:hAnsi="Arial" w:cs="Arial"/>
          <w:color w:val="000000" w:themeColor="text1"/>
          <w:lang w:val="en-US" w:eastAsia="ko-KR"/>
        </w:rPr>
        <w:t>since RAN1 confirmation is needed, it would better to send LS to ask whether the configuration for RA procedure</w:t>
      </w:r>
      <w:r w:rsidR="0050741D">
        <w:rPr>
          <w:rFonts w:ascii="Arial" w:hAnsi="Arial" w:cs="Arial"/>
          <w:color w:val="000000" w:themeColor="text1"/>
          <w:lang w:val="en-US" w:eastAsia="ko-KR"/>
        </w:rPr>
        <w:t>, RA-SDT</w:t>
      </w:r>
      <w:r>
        <w:rPr>
          <w:rFonts w:ascii="Arial" w:hAnsi="Arial" w:cs="Arial"/>
          <w:color w:val="000000" w:themeColor="text1"/>
          <w:lang w:val="en-US" w:eastAsia="ko-KR"/>
        </w:rPr>
        <w:t xml:space="preserve"> and CG-SDT is allowed to be configured the separate BWP.</w:t>
      </w:r>
    </w:p>
    <w:p w14:paraId="59F9D480" w14:textId="03DFAC61" w:rsidR="00FB1A2C" w:rsidRPr="00F51F5F" w:rsidRDefault="0050741D" w:rsidP="00FE02D3">
      <w:pPr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/>
          <w:b/>
          <w:color w:val="000000" w:themeColor="text1"/>
          <w:lang w:val="en-US" w:eastAsia="ko-KR"/>
        </w:rPr>
        <w:t>Proposal 3</w:t>
      </w:r>
      <w:r w:rsidR="00FB1A2C">
        <w:rPr>
          <w:rFonts w:ascii="Arial" w:hAnsi="Arial" w:cs="Arial"/>
          <w:b/>
          <w:color w:val="000000" w:themeColor="text1"/>
          <w:lang w:val="en-US" w:eastAsia="ko-KR"/>
        </w:rPr>
        <w:t>. RAN2 send</w:t>
      </w:r>
      <w:r w:rsidR="00CC677D">
        <w:rPr>
          <w:rFonts w:ascii="Arial" w:hAnsi="Arial" w:cs="Arial"/>
          <w:b/>
          <w:color w:val="000000" w:themeColor="text1"/>
          <w:lang w:val="en-US" w:eastAsia="ko-KR"/>
        </w:rPr>
        <w:t>s</w:t>
      </w:r>
      <w:r w:rsidR="00FB1A2C">
        <w:rPr>
          <w:rFonts w:ascii="Arial" w:hAnsi="Arial" w:cs="Arial"/>
          <w:b/>
          <w:color w:val="000000" w:themeColor="text1"/>
          <w:lang w:val="en-US" w:eastAsia="ko-KR"/>
        </w:rPr>
        <w:t xml:space="preserve"> LS to ask whether </w:t>
      </w:r>
      <w:r w:rsidR="00210ACC" w:rsidRPr="00210ACC">
        <w:rPr>
          <w:rFonts w:ascii="Arial" w:hAnsi="Arial" w:cs="Arial"/>
          <w:b/>
          <w:color w:val="000000" w:themeColor="text1"/>
          <w:lang w:val="en-US" w:eastAsia="ko-KR"/>
        </w:rPr>
        <w:t>the configuration for RA procedure</w:t>
      </w:r>
      <w:r>
        <w:rPr>
          <w:rFonts w:ascii="Arial" w:hAnsi="Arial" w:cs="Arial"/>
          <w:b/>
          <w:color w:val="000000" w:themeColor="text1"/>
          <w:lang w:val="en-US" w:eastAsia="ko-KR"/>
        </w:rPr>
        <w:t>, RA-SDT</w:t>
      </w:r>
      <w:r w:rsidR="00210ACC" w:rsidRPr="00210ACC">
        <w:rPr>
          <w:rFonts w:ascii="Arial" w:hAnsi="Arial" w:cs="Arial"/>
          <w:b/>
          <w:color w:val="000000" w:themeColor="text1"/>
          <w:lang w:val="en-US" w:eastAsia="ko-KR"/>
        </w:rPr>
        <w:t xml:space="preserve"> and CG-SDT is allowed to be configured the separate BWP</w:t>
      </w:r>
      <w:r w:rsidR="002404D9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14:paraId="026E3157" w14:textId="77777777" w:rsidR="00EF3548" w:rsidRDefault="00EF3548" w:rsidP="00B20A5C">
      <w:pPr>
        <w:rPr>
          <w:rFonts w:ascii="Arial" w:hAnsi="Arial" w:cs="Arial"/>
          <w:color w:val="000000" w:themeColor="text1"/>
          <w:lang w:val="en-US" w:eastAsia="ko-KR"/>
        </w:rPr>
      </w:pPr>
    </w:p>
    <w:p w14:paraId="29AFC5FB" w14:textId="77777777"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14:paraId="574AFA9C" w14:textId="1815E0B6"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this document, </w:t>
      </w:r>
      <w:r w:rsidR="00212F0C">
        <w:rPr>
          <w:rFonts w:ascii="Arial" w:hAnsi="Arial" w:cs="Arial"/>
          <w:color w:val="000000" w:themeColor="text1"/>
          <w:lang w:val="en-US" w:eastAsia="ko-KR"/>
        </w:rPr>
        <w:t xml:space="preserve">we </w:t>
      </w:r>
      <w:r w:rsidR="00AE7609">
        <w:rPr>
          <w:rFonts w:ascii="Arial" w:hAnsi="Arial" w:cs="Arial"/>
          <w:color w:val="000000" w:themeColor="text1"/>
          <w:lang w:val="en-US" w:eastAsia="ko-KR"/>
        </w:rPr>
        <w:t>discuss the issue that that TB size of initial DL transmission is small in MT-SDT and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made proposals as follows.</w:t>
      </w:r>
    </w:p>
    <w:p w14:paraId="2E6FE1C7" w14:textId="46A0D4C0" w:rsidR="0050741D" w:rsidRDefault="0050741D" w:rsidP="0050741D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F51F5F">
        <w:rPr>
          <w:rFonts w:ascii="Arial" w:hAnsi="Arial" w:cs="Arial"/>
          <w:b/>
          <w:color w:val="000000" w:themeColor="text1"/>
          <w:lang w:val="en-US" w:eastAsia="ko-KR"/>
        </w:rPr>
        <w:t xml:space="preserve">Proposal 1. </w:t>
      </w:r>
      <w:r>
        <w:rPr>
          <w:rFonts w:ascii="Arial" w:hAnsi="Arial" w:cs="Arial"/>
          <w:b/>
          <w:color w:val="000000" w:themeColor="text1"/>
          <w:lang w:val="en-US" w:eastAsia="ko-KR"/>
        </w:rPr>
        <w:t>In</w:t>
      </w:r>
      <w:bookmarkStart w:id="2" w:name="_GoBack"/>
      <w:bookmarkEnd w:id="2"/>
      <w:r>
        <w:rPr>
          <w:rFonts w:ascii="Arial" w:hAnsi="Arial" w:cs="Arial"/>
          <w:b/>
          <w:color w:val="000000" w:themeColor="text1"/>
          <w:lang w:val="en-US" w:eastAsia="ko-KR"/>
        </w:rPr>
        <w:t xml:space="preserve"> order t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>o address the issue of small size TB in MT-SDT,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RAN2 agree</w:t>
      </w:r>
      <w:r w:rsidR="00CC677D">
        <w:rPr>
          <w:rFonts w:ascii="Arial" w:hAnsi="Arial" w:cs="Arial"/>
          <w:b/>
          <w:color w:val="000000" w:themeColor="text1"/>
          <w:lang w:val="en-US" w:eastAsia="ko-KR"/>
        </w:rPr>
        <w:t>s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to remove 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>the restriction of initial BWP in MT-SDT.</w:t>
      </w:r>
    </w:p>
    <w:p w14:paraId="135EFA43" w14:textId="017D7FEA" w:rsidR="0050741D" w:rsidRDefault="0050741D" w:rsidP="0050741D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F51F5F">
        <w:rPr>
          <w:rFonts w:ascii="Arial" w:hAnsi="Arial" w:cs="Arial"/>
          <w:b/>
          <w:color w:val="000000" w:themeColor="text1"/>
          <w:lang w:val="en-US" w:eastAsia="ko-KR"/>
        </w:rPr>
        <w:t xml:space="preserve">Proposal </w:t>
      </w:r>
      <w:r>
        <w:rPr>
          <w:rFonts w:ascii="Arial" w:hAnsi="Arial" w:cs="Arial"/>
          <w:b/>
          <w:color w:val="000000" w:themeColor="text1"/>
          <w:lang w:val="en-US" w:eastAsia="ko-KR"/>
        </w:rPr>
        <w:t>2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 xml:space="preserve">. </w:t>
      </w:r>
      <w:r>
        <w:rPr>
          <w:rFonts w:ascii="Arial" w:hAnsi="Arial" w:cs="Arial"/>
          <w:b/>
          <w:color w:val="000000" w:themeColor="text1"/>
          <w:lang w:val="en-US" w:eastAsia="ko-KR"/>
        </w:rPr>
        <w:t>RAN2 agree</w:t>
      </w:r>
      <w:r w:rsidR="00CC677D">
        <w:rPr>
          <w:rFonts w:ascii="Arial" w:hAnsi="Arial" w:cs="Arial"/>
          <w:b/>
          <w:color w:val="000000" w:themeColor="text1"/>
          <w:lang w:val="en-US" w:eastAsia="ko-KR"/>
        </w:rPr>
        <w:t>s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to remove 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>the restriction of initial BWP in M</w:t>
      </w:r>
      <w:r>
        <w:rPr>
          <w:rFonts w:ascii="Arial" w:hAnsi="Arial" w:cs="Arial"/>
          <w:b/>
          <w:color w:val="000000" w:themeColor="text1"/>
          <w:lang w:val="en-US" w:eastAsia="ko-KR"/>
        </w:rPr>
        <w:t>O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>-SDT.</w:t>
      </w:r>
    </w:p>
    <w:p w14:paraId="181AA945" w14:textId="36E4C59A" w:rsidR="0050741D" w:rsidRPr="00F51F5F" w:rsidRDefault="0050741D" w:rsidP="0050741D">
      <w:pPr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/>
          <w:b/>
          <w:color w:val="000000" w:themeColor="text1"/>
          <w:lang w:val="en-US" w:eastAsia="ko-KR"/>
        </w:rPr>
        <w:t>Proposal 3. RAN2 send</w:t>
      </w:r>
      <w:r w:rsidR="00CC677D">
        <w:rPr>
          <w:rFonts w:ascii="Arial" w:hAnsi="Arial" w:cs="Arial"/>
          <w:b/>
          <w:color w:val="000000" w:themeColor="text1"/>
          <w:lang w:val="en-US" w:eastAsia="ko-KR"/>
        </w:rPr>
        <w:t>s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LS to ask whether </w:t>
      </w:r>
      <w:r w:rsidRPr="00210ACC">
        <w:rPr>
          <w:rFonts w:ascii="Arial" w:hAnsi="Arial" w:cs="Arial"/>
          <w:b/>
          <w:color w:val="000000" w:themeColor="text1"/>
          <w:lang w:val="en-US" w:eastAsia="ko-KR"/>
        </w:rPr>
        <w:t>the configuration for RA procedure</w:t>
      </w:r>
      <w:r>
        <w:rPr>
          <w:rFonts w:ascii="Arial" w:hAnsi="Arial" w:cs="Arial"/>
          <w:b/>
          <w:color w:val="000000" w:themeColor="text1"/>
          <w:lang w:val="en-US" w:eastAsia="ko-KR"/>
        </w:rPr>
        <w:t>, RA-SDT</w:t>
      </w:r>
      <w:r w:rsidRPr="00210ACC">
        <w:rPr>
          <w:rFonts w:ascii="Arial" w:hAnsi="Arial" w:cs="Arial"/>
          <w:b/>
          <w:color w:val="000000" w:themeColor="text1"/>
          <w:lang w:val="en-US" w:eastAsia="ko-KR"/>
        </w:rPr>
        <w:t xml:space="preserve"> and CG-SDT is allowed to be configured the separate BWP</w:t>
      </w:r>
      <w:r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14:paraId="4322838B" w14:textId="77777777" w:rsidR="003A4F00" w:rsidRPr="0050741D" w:rsidRDefault="003A4F00" w:rsidP="00115D93">
      <w:pPr>
        <w:rPr>
          <w:rFonts w:ascii="Arial" w:hAnsi="Arial" w:cs="Arial"/>
          <w:b/>
          <w:lang w:val="en-US" w:eastAsia="ko-KR"/>
        </w:rPr>
      </w:pPr>
    </w:p>
    <w:p w14:paraId="1E1D383A" w14:textId="77777777"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14:paraId="6202D38C" w14:textId="448CD6E1" w:rsidR="00AE0EA4" w:rsidRDefault="00F7668A" w:rsidP="00F7668A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F7668A">
        <w:rPr>
          <w:rFonts w:ascii="Arial" w:hAnsi="Arial" w:cs="Arial"/>
          <w:color w:val="000000" w:themeColor="text1"/>
          <w:lang w:eastAsia="ko-KR"/>
        </w:rPr>
        <w:t>R2-2410542</w:t>
      </w:r>
      <w:r w:rsidR="002512BD">
        <w:rPr>
          <w:rFonts w:ascii="Arial" w:hAnsi="Arial" w:cs="Arial"/>
          <w:color w:val="000000" w:themeColor="text1"/>
          <w:lang w:eastAsia="ko-KR"/>
        </w:rPr>
        <w:tab/>
      </w:r>
      <w:r w:rsidRPr="00F7668A">
        <w:rPr>
          <w:rFonts w:ascii="Arial" w:hAnsi="Arial" w:cs="Arial"/>
          <w:color w:val="000000" w:themeColor="text1"/>
          <w:lang w:eastAsia="ko-KR"/>
        </w:rPr>
        <w:t>Qua</w:t>
      </w:r>
      <w:r>
        <w:rPr>
          <w:rFonts w:ascii="Arial" w:hAnsi="Arial" w:cs="Arial"/>
          <w:color w:val="000000" w:themeColor="text1"/>
          <w:lang w:eastAsia="ko-KR"/>
        </w:rPr>
        <w:t>lity Indication in Msg3 for SDT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F7668A">
        <w:rPr>
          <w:rFonts w:ascii="Arial" w:hAnsi="Arial" w:cs="Arial"/>
          <w:color w:val="000000" w:themeColor="text1"/>
          <w:lang w:eastAsia="ko-KR"/>
        </w:rPr>
        <w:t>Ericsson</w:t>
      </w:r>
    </w:p>
    <w:p w14:paraId="6941A370" w14:textId="2292EFF5" w:rsidR="004A0AF1" w:rsidRDefault="007D3831" w:rsidP="00AC08CE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t>TS</w:t>
      </w:r>
      <w:r>
        <w:rPr>
          <w:rFonts w:ascii="Arial" w:hAnsi="Arial" w:cs="Arial" w:hint="eastAsia"/>
          <w:color w:val="000000" w:themeColor="text1"/>
          <w:lang w:eastAsia="ko-KR"/>
        </w:rPr>
        <w:t xml:space="preserve"> 38.133</w:t>
      </w:r>
      <w:r>
        <w:rPr>
          <w:rFonts w:ascii="Arial" w:hAnsi="Arial" w:cs="Arial"/>
          <w:color w:val="000000" w:themeColor="text1"/>
          <w:lang w:eastAsia="ko-KR"/>
        </w:rPr>
        <w:tab/>
      </w:r>
      <w:r w:rsidR="00AC08CE" w:rsidRPr="00AC08CE">
        <w:rPr>
          <w:rFonts w:ascii="Arial" w:hAnsi="Arial" w:cs="Arial"/>
          <w:color w:val="000000" w:themeColor="text1"/>
          <w:lang w:eastAsia="ko-KR"/>
        </w:rPr>
        <w:t>Requirements for support of radio resource management</w:t>
      </w:r>
      <w:r w:rsidR="00AC08CE">
        <w:rPr>
          <w:rFonts w:ascii="Arial" w:hAnsi="Arial" w:cs="Arial"/>
          <w:color w:val="000000" w:themeColor="text1"/>
          <w:lang w:eastAsia="ko-KR"/>
        </w:rPr>
        <w:tab/>
      </w:r>
      <w:r w:rsidR="00AC08CE" w:rsidRPr="00AC08CE">
        <w:rPr>
          <w:rFonts w:ascii="Arial" w:hAnsi="Arial" w:cs="Arial"/>
          <w:color w:val="000000" w:themeColor="text1"/>
          <w:lang w:eastAsia="ko-KR"/>
        </w:rPr>
        <w:t>V18.</w:t>
      </w:r>
      <w:r w:rsidR="00AC08CE">
        <w:rPr>
          <w:rFonts w:ascii="Arial" w:hAnsi="Arial" w:cs="Arial"/>
          <w:color w:val="000000" w:themeColor="text1"/>
          <w:lang w:eastAsia="ko-KR"/>
        </w:rPr>
        <w:t>8</w:t>
      </w:r>
      <w:r w:rsidR="00AC08CE" w:rsidRPr="00AC08CE">
        <w:rPr>
          <w:rFonts w:ascii="Arial" w:hAnsi="Arial" w:cs="Arial"/>
          <w:color w:val="000000" w:themeColor="text1"/>
          <w:lang w:eastAsia="ko-KR"/>
        </w:rPr>
        <w:t>.0</w:t>
      </w:r>
    </w:p>
    <w:p w14:paraId="217A90D5" w14:textId="77777777" w:rsidR="005D69ED" w:rsidRDefault="005D69ED" w:rsidP="005D69ED">
      <w:p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</w:p>
    <w:sectPr w:rsidR="005D69ED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C6E9E0" w14:textId="77777777" w:rsidR="005724E7" w:rsidRDefault="005724E7">
      <w:pPr>
        <w:spacing w:after="0" w:line="240" w:lineRule="auto"/>
      </w:pPr>
      <w:r>
        <w:separator/>
      </w:r>
    </w:p>
  </w:endnote>
  <w:endnote w:type="continuationSeparator" w:id="0">
    <w:p w14:paraId="7C73C8C6" w14:textId="77777777" w:rsidR="005724E7" w:rsidRDefault="00572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18C7D" w14:textId="77777777" w:rsidR="005724E7" w:rsidRDefault="005724E7">
      <w:pPr>
        <w:spacing w:after="0" w:line="240" w:lineRule="auto"/>
      </w:pPr>
      <w:r>
        <w:separator/>
      </w:r>
    </w:p>
  </w:footnote>
  <w:footnote w:type="continuationSeparator" w:id="0">
    <w:p w14:paraId="38E6E2B7" w14:textId="77777777" w:rsidR="005724E7" w:rsidRDefault="005724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54F5F"/>
    <w:multiLevelType w:val="hybridMultilevel"/>
    <w:tmpl w:val="54E67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135D9"/>
    <w:multiLevelType w:val="hybridMultilevel"/>
    <w:tmpl w:val="448622A0"/>
    <w:lvl w:ilvl="0" w:tplc="A2427078">
      <w:start w:val="3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D31521"/>
    <w:multiLevelType w:val="hybridMultilevel"/>
    <w:tmpl w:val="9E78D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322B1"/>
    <w:multiLevelType w:val="hybridMultilevel"/>
    <w:tmpl w:val="3D9CE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07122"/>
    <w:multiLevelType w:val="multilevel"/>
    <w:tmpl w:val="1EB071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D31D1"/>
    <w:multiLevelType w:val="hybridMultilevel"/>
    <w:tmpl w:val="9F0E67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02458"/>
    <w:multiLevelType w:val="hybridMultilevel"/>
    <w:tmpl w:val="DBA49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62D54"/>
    <w:multiLevelType w:val="multilevel"/>
    <w:tmpl w:val="0EA87F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61293"/>
    <w:multiLevelType w:val="hybridMultilevel"/>
    <w:tmpl w:val="76FC0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5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CA96D5C"/>
    <w:multiLevelType w:val="hybridMultilevel"/>
    <w:tmpl w:val="E7AAE2CA"/>
    <w:lvl w:ilvl="0" w:tplc="07B05F06">
      <w:start w:val="3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DA52C3E"/>
    <w:multiLevelType w:val="hybridMultilevel"/>
    <w:tmpl w:val="07E40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AA4AC0"/>
    <w:multiLevelType w:val="hybridMultilevel"/>
    <w:tmpl w:val="4CC0CE78"/>
    <w:lvl w:ilvl="0" w:tplc="62CEE9BA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3" w15:restartNumberingAfterBreak="0">
    <w:nsid w:val="4D667F25"/>
    <w:multiLevelType w:val="hybridMultilevel"/>
    <w:tmpl w:val="050CE4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66D5AF1"/>
    <w:multiLevelType w:val="hybridMultilevel"/>
    <w:tmpl w:val="285EE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7357E"/>
    <w:multiLevelType w:val="multilevel"/>
    <w:tmpl w:val="5C07357E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1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624A18"/>
    <w:multiLevelType w:val="hybridMultilevel"/>
    <w:tmpl w:val="81342B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D35AF"/>
    <w:multiLevelType w:val="hybridMultilevel"/>
    <w:tmpl w:val="5338F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60"/>
        </w:tabs>
        <w:ind w:left="7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81"/>
        </w:tabs>
        <w:ind w:left="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01"/>
        </w:tabs>
        <w:ind w:left="13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1"/>
        </w:tabs>
        <w:ind w:left="20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1"/>
        </w:tabs>
        <w:ind w:left="2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61"/>
        </w:tabs>
        <w:ind w:left="34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1"/>
        </w:tabs>
        <w:ind w:left="41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1"/>
        </w:tabs>
        <w:ind w:left="4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21"/>
        </w:tabs>
        <w:ind w:left="5621" w:hanging="360"/>
      </w:pPr>
      <w:rPr>
        <w:rFonts w:ascii="Wingdings" w:hAnsi="Wingdings" w:hint="default"/>
      </w:rPr>
    </w:lvl>
  </w:abstractNum>
  <w:abstractNum w:abstractNumId="37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D18AB"/>
    <w:multiLevelType w:val="hybridMultilevel"/>
    <w:tmpl w:val="3EEE8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9587160"/>
    <w:multiLevelType w:val="hybridMultilevel"/>
    <w:tmpl w:val="2042D756"/>
    <w:lvl w:ilvl="0" w:tplc="B28AF20A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36"/>
  </w:num>
  <w:num w:numId="2">
    <w:abstractNumId w:val="27"/>
  </w:num>
  <w:num w:numId="3">
    <w:abstractNumId w:val="8"/>
  </w:num>
  <w:num w:numId="4">
    <w:abstractNumId w:val="31"/>
  </w:num>
  <w:num w:numId="5">
    <w:abstractNumId w:val="14"/>
  </w:num>
  <w:num w:numId="6">
    <w:abstractNumId w:val="12"/>
  </w:num>
  <w:num w:numId="7">
    <w:abstractNumId w:val="18"/>
  </w:num>
  <w:num w:numId="8">
    <w:abstractNumId w:val="1"/>
  </w:num>
  <w:num w:numId="9">
    <w:abstractNumId w:val="5"/>
  </w:num>
  <w:num w:numId="10">
    <w:abstractNumId w:val="24"/>
  </w:num>
  <w:num w:numId="11">
    <w:abstractNumId w:val="4"/>
  </w:num>
  <w:num w:numId="12">
    <w:abstractNumId w:val="13"/>
  </w:num>
  <w:num w:numId="13">
    <w:abstractNumId w:val="35"/>
  </w:num>
  <w:num w:numId="14">
    <w:abstractNumId w:val="39"/>
  </w:num>
  <w:num w:numId="15">
    <w:abstractNumId w:val="22"/>
  </w:num>
  <w:num w:numId="16">
    <w:abstractNumId w:val="43"/>
  </w:num>
  <w:num w:numId="17">
    <w:abstractNumId w:val="33"/>
  </w:num>
  <w:num w:numId="18">
    <w:abstractNumId w:val="38"/>
  </w:num>
  <w:num w:numId="19">
    <w:abstractNumId w:val="26"/>
  </w:num>
  <w:num w:numId="20">
    <w:abstractNumId w:val="9"/>
  </w:num>
  <w:num w:numId="21">
    <w:abstractNumId w:val="10"/>
  </w:num>
  <w:num w:numId="22">
    <w:abstractNumId w:val="30"/>
  </w:num>
  <w:num w:numId="23">
    <w:abstractNumId w:val="6"/>
  </w:num>
  <w:num w:numId="24">
    <w:abstractNumId w:val="34"/>
  </w:num>
  <w:num w:numId="25">
    <w:abstractNumId w:val="29"/>
  </w:num>
  <w:num w:numId="26">
    <w:abstractNumId w:val="25"/>
  </w:num>
  <w:num w:numId="27">
    <w:abstractNumId w:val="15"/>
  </w:num>
  <w:num w:numId="28">
    <w:abstractNumId w:val="0"/>
  </w:num>
  <w:num w:numId="29">
    <w:abstractNumId w:val="21"/>
  </w:num>
  <w:num w:numId="30">
    <w:abstractNumId w:val="37"/>
  </w:num>
  <w:num w:numId="31">
    <w:abstractNumId w:val="20"/>
  </w:num>
  <w:num w:numId="32">
    <w:abstractNumId w:val="3"/>
  </w:num>
  <w:num w:numId="33">
    <w:abstractNumId w:val="16"/>
  </w:num>
  <w:num w:numId="34">
    <w:abstractNumId w:val="32"/>
  </w:num>
  <w:num w:numId="35">
    <w:abstractNumId w:val="41"/>
  </w:num>
  <w:num w:numId="36">
    <w:abstractNumId w:val="7"/>
  </w:num>
  <w:num w:numId="37">
    <w:abstractNumId w:val="23"/>
  </w:num>
  <w:num w:numId="38">
    <w:abstractNumId w:val="11"/>
  </w:num>
  <w:num w:numId="39">
    <w:abstractNumId w:val="17"/>
  </w:num>
  <w:num w:numId="40">
    <w:abstractNumId w:val="2"/>
  </w:num>
  <w:num w:numId="41">
    <w:abstractNumId w:val="19"/>
  </w:num>
  <w:num w:numId="42">
    <w:abstractNumId w:val="40"/>
  </w:num>
  <w:num w:numId="43">
    <w:abstractNumId w:val="28"/>
  </w:num>
  <w:num w:numId="44">
    <w:abstractNumId w:val="4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0583"/>
    <w:rsid w:val="000029EC"/>
    <w:rsid w:val="00003945"/>
    <w:rsid w:val="00003A48"/>
    <w:rsid w:val="000070D5"/>
    <w:rsid w:val="00007384"/>
    <w:rsid w:val="00007394"/>
    <w:rsid w:val="000120F5"/>
    <w:rsid w:val="00014E39"/>
    <w:rsid w:val="00015392"/>
    <w:rsid w:val="0001656A"/>
    <w:rsid w:val="00021DB8"/>
    <w:rsid w:val="0002211E"/>
    <w:rsid w:val="00023DEC"/>
    <w:rsid w:val="00024513"/>
    <w:rsid w:val="000248E3"/>
    <w:rsid w:val="00025ED4"/>
    <w:rsid w:val="00030626"/>
    <w:rsid w:val="0003496A"/>
    <w:rsid w:val="00037852"/>
    <w:rsid w:val="000379C3"/>
    <w:rsid w:val="000402F8"/>
    <w:rsid w:val="0004185F"/>
    <w:rsid w:val="00042F65"/>
    <w:rsid w:val="000433DE"/>
    <w:rsid w:val="000441C1"/>
    <w:rsid w:val="00046299"/>
    <w:rsid w:val="000514F9"/>
    <w:rsid w:val="0005172D"/>
    <w:rsid w:val="000519FD"/>
    <w:rsid w:val="000526D2"/>
    <w:rsid w:val="000530E3"/>
    <w:rsid w:val="00053930"/>
    <w:rsid w:val="0005613E"/>
    <w:rsid w:val="00057298"/>
    <w:rsid w:val="000575FE"/>
    <w:rsid w:val="00061DCB"/>
    <w:rsid w:val="0006249B"/>
    <w:rsid w:val="00064F69"/>
    <w:rsid w:val="0006536E"/>
    <w:rsid w:val="00067DC6"/>
    <w:rsid w:val="00067F09"/>
    <w:rsid w:val="00070265"/>
    <w:rsid w:val="0007027B"/>
    <w:rsid w:val="00070526"/>
    <w:rsid w:val="0007052E"/>
    <w:rsid w:val="00071F45"/>
    <w:rsid w:val="0007284A"/>
    <w:rsid w:val="0007313A"/>
    <w:rsid w:val="00074E32"/>
    <w:rsid w:val="0007624E"/>
    <w:rsid w:val="000777D6"/>
    <w:rsid w:val="000778C8"/>
    <w:rsid w:val="00080CE6"/>
    <w:rsid w:val="000840A2"/>
    <w:rsid w:val="00087B3F"/>
    <w:rsid w:val="00090C34"/>
    <w:rsid w:val="0009126A"/>
    <w:rsid w:val="00091EAA"/>
    <w:rsid w:val="00093365"/>
    <w:rsid w:val="00093707"/>
    <w:rsid w:val="000946D6"/>
    <w:rsid w:val="000972E8"/>
    <w:rsid w:val="0009790B"/>
    <w:rsid w:val="000A10E5"/>
    <w:rsid w:val="000A1D25"/>
    <w:rsid w:val="000A2510"/>
    <w:rsid w:val="000A4B5E"/>
    <w:rsid w:val="000A5625"/>
    <w:rsid w:val="000A5CEB"/>
    <w:rsid w:val="000A7000"/>
    <w:rsid w:val="000A70BF"/>
    <w:rsid w:val="000A7C3E"/>
    <w:rsid w:val="000B02B7"/>
    <w:rsid w:val="000B30AB"/>
    <w:rsid w:val="000B53A8"/>
    <w:rsid w:val="000C0892"/>
    <w:rsid w:val="000C0A7B"/>
    <w:rsid w:val="000C170D"/>
    <w:rsid w:val="000C24E3"/>
    <w:rsid w:val="000C294D"/>
    <w:rsid w:val="000C3167"/>
    <w:rsid w:val="000C3B2E"/>
    <w:rsid w:val="000C4FC9"/>
    <w:rsid w:val="000C511D"/>
    <w:rsid w:val="000C51BB"/>
    <w:rsid w:val="000C5EBC"/>
    <w:rsid w:val="000C6043"/>
    <w:rsid w:val="000C6136"/>
    <w:rsid w:val="000D179C"/>
    <w:rsid w:val="000D28F6"/>
    <w:rsid w:val="000D38EA"/>
    <w:rsid w:val="000D4135"/>
    <w:rsid w:val="000D4B7E"/>
    <w:rsid w:val="000D5407"/>
    <w:rsid w:val="000D54E2"/>
    <w:rsid w:val="000D658A"/>
    <w:rsid w:val="000D7B80"/>
    <w:rsid w:val="000E2584"/>
    <w:rsid w:val="000E2855"/>
    <w:rsid w:val="000E2F94"/>
    <w:rsid w:val="000E3408"/>
    <w:rsid w:val="000E394B"/>
    <w:rsid w:val="000E3BCC"/>
    <w:rsid w:val="000E4708"/>
    <w:rsid w:val="000E4DEF"/>
    <w:rsid w:val="000E7458"/>
    <w:rsid w:val="000E7878"/>
    <w:rsid w:val="000F0B65"/>
    <w:rsid w:val="000F1E89"/>
    <w:rsid w:val="000F467A"/>
    <w:rsid w:val="000F62A2"/>
    <w:rsid w:val="000F73D2"/>
    <w:rsid w:val="000F75B8"/>
    <w:rsid w:val="000F76F6"/>
    <w:rsid w:val="001002C5"/>
    <w:rsid w:val="001024EA"/>
    <w:rsid w:val="001029D6"/>
    <w:rsid w:val="00103549"/>
    <w:rsid w:val="00105887"/>
    <w:rsid w:val="00106336"/>
    <w:rsid w:val="001067F5"/>
    <w:rsid w:val="001101A6"/>
    <w:rsid w:val="001126A1"/>
    <w:rsid w:val="00112DD1"/>
    <w:rsid w:val="00113359"/>
    <w:rsid w:val="00113D42"/>
    <w:rsid w:val="00114334"/>
    <w:rsid w:val="0011497B"/>
    <w:rsid w:val="00114A29"/>
    <w:rsid w:val="00115069"/>
    <w:rsid w:val="00115850"/>
    <w:rsid w:val="001158DE"/>
    <w:rsid w:val="00115D93"/>
    <w:rsid w:val="00116B1C"/>
    <w:rsid w:val="00116FAA"/>
    <w:rsid w:val="00120899"/>
    <w:rsid w:val="0012284F"/>
    <w:rsid w:val="0012326E"/>
    <w:rsid w:val="00123A6C"/>
    <w:rsid w:val="0012521B"/>
    <w:rsid w:val="00125EC0"/>
    <w:rsid w:val="00127594"/>
    <w:rsid w:val="00130E8C"/>
    <w:rsid w:val="0013127B"/>
    <w:rsid w:val="00131CD8"/>
    <w:rsid w:val="001354A2"/>
    <w:rsid w:val="001355D6"/>
    <w:rsid w:val="0013564D"/>
    <w:rsid w:val="00141F50"/>
    <w:rsid w:val="001422CC"/>
    <w:rsid w:val="00142E2C"/>
    <w:rsid w:val="00143773"/>
    <w:rsid w:val="00143A01"/>
    <w:rsid w:val="00144AAC"/>
    <w:rsid w:val="00151281"/>
    <w:rsid w:val="00152FC6"/>
    <w:rsid w:val="0015365C"/>
    <w:rsid w:val="0015466B"/>
    <w:rsid w:val="0015487E"/>
    <w:rsid w:val="00155C22"/>
    <w:rsid w:val="00156716"/>
    <w:rsid w:val="001568C9"/>
    <w:rsid w:val="00160890"/>
    <w:rsid w:val="00161D2F"/>
    <w:rsid w:val="0016232B"/>
    <w:rsid w:val="001623FD"/>
    <w:rsid w:val="00163868"/>
    <w:rsid w:val="001647A5"/>
    <w:rsid w:val="0016672F"/>
    <w:rsid w:val="00166BDA"/>
    <w:rsid w:val="00166F2D"/>
    <w:rsid w:val="001727A7"/>
    <w:rsid w:val="00172D7A"/>
    <w:rsid w:val="00172FC9"/>
    <w:rsid w:val="00175905"/>
    <w:rsid w:val="00175E54"/>
    <w:rsid w:val="00176454"/>
    <w:rsid w:val="00177D17"/>
    <w:rsid w:val="001804FE"/>
    <w:rsid w:val="00183FC0"/>
    <w:rsid w:val="001857BC"/>
    <w:rsid w:val="00186054"/>
    <w:rsid w:val="001861FB"/>
    <w:rsid w:val="00187C7C"/>
    <w:rsid w:val="001951AB"/>
    <w:rsid w:val="00195233"/>
    <w:rsid w:val="00196A7A"/>
    <w:rsid w:val="00197193"/>
    <w:rsid w:val="001A0539"/>
    <w:rsid w:val="001A0B19"/>
    <w:rsid w:val="001A336A"/>
    <w:rsid w:val="001A402D"/>
    <w:rsid w:val="001A4D95"/>
    <w:rsid w:val="001A6B9A"/>
    <w:rsid w:val="001A717B"/>
    <w:rsid w:val="001A78AF"/>
    <w:rsid w:val="001A7DCB"/>
    <w:rsid w:val="001B0BBC"/>
    <w:rsid w:val="001B1A34"/>
    <w:rsid w:val="001B1CCE"/>
    <w:rsid w:val="001B3BB9"/>
    <w:rsid w:val="001B4E5F"/>
    <w:rsid w:val="001B4F28"/>
    <w:rsid w:val="001B6C82"/>
    <w:rsid w:val="001B6D70"/>
    <w:rsid w:val="001B79A5"/>
    <w:rsid w:val="001B7AAD"/>
    <w:rsid w:val="001C3128"/>
    <w:rsid w:val="001C559B"/>
    <w:rsid w:val="001C639F"/>
    <w:rsid w:val="001C661F"/>
    <w:rsid w:val="001C667B"/>
    <w:rsid w:val="001C673C"/>
    <w:rsid w:val="001C685A"/>
    <w:rsid w:val="001C6915"/>
    <w:rsid w:val="001C6A4D"/>
    <w:rsid w:val="001C6EC0"/>
    <w:rsid w:val="001C78B5"/>
    <w:rsid w:val="001D085A"/>
    <w:rsid w:val="001D1283"/>
    <w:rsid w:val="001D2C74"/>
    <w:rsid w:val="001D2F6A"/>
    <w:rsid w:val="001D30C1"/>
    <w:rsid w:val="001D3406"/>
    <w:rsid w:val="001D3723"/>
    <w:rsid w:val="001D42A4"/>
    <w:rsid w:val="001D50DA"/>
    <w:rsid w:val="001D6089"/>
    <w:rsid w:val="001D6720"/>
    <w:rsid w:val="001D674D"/>
    <w:rsid w:val="001D7115"/>
    <w:rsid w:val="001D756B"/>
    <w:rsid w:val="001D7943"/>
    <w:rsid w:val="001E0397"/>
    <w:rsid w:val="001E1651"/>
    <w:rsid w:val="001E166E"/>
    <w:rsid w:val="001E1BD9"/>
    <w:rsid w:val="001E2212"/>
    <w:rsid w:val="001E4E23"/>
    <w:rsid w:val="001E4E46"/>
    <w:rsid w:val="001E5D50"/>
    <w:rsid w:val="001E5F0D"/>
    <w:rsid w:val="001E79BC"/>
    <w:rsid w:val="001F09CD"/>
    <w:rsid w:val="001F1FA6"/>
    <w:rsid w:val="001F2105"/>
    <w:rsid w:val="001F2D9C"/>
    <w:rsid w:val="001F2FF9"/>
    <w:rsid w:val="001F50DF"/>
    <w:rsid w:val="001F50F5"/>
    <w:rsid w:val="001F637B"/>
    <w:rsid w:val="001F704B"/>
    <w:rsid w:val="001F7C3F"/>
    <w:rsid w:val="00200321"/>
    <w:rsid w:val="00200354"/>
    <w:rsid w:val="002008A2"/>
    <w:rsid w:val="002058A3"/>
    <w:rsid w:val="00205C64"/>
    <w:rsid w:val="00206166"/>
    <w:rsid w:val="00206D06"/>
    <w:rsid w:val="00207C58"/>
    <w:rsid w:val="00210ACC"/>
    <w:rsid w:val="002126C6"/>
    <w:rsid w:val="00212900"/>
    <w:rsid w:val="00212F0C"/>
    <w:rsid w:val="0021495D"/>
    <w:rsid w:val="00215D79"/>
    <w:rsid w:val="002166A3"/>
    <w:rsid w:val="00216742"/>
    <w:rsid w:val="002204A5"/>
    <w:rsid w:val="002207B1"/>
    <w:rsid w:val="00221281"/>
    <w:rsid w:val="00222A3A"/>
    <w:rsid w:val="00222EEF"/>
    <w:rsid w:val="00223932"/>
    <w:rsid w:val="002247C2"/>
    <w:rsid w:val="0022486C"/>
    <w:rsid w:val="00224A51"/>
    <w:rsid w:val="0022544F"/>
    <w:rsid w:val="00225823"/>
    <w:rsid w:val="002305B6"/>
    <w:rsid w:val="0023289B"/>
    <w:rsid w:val="00233452"/>
    <w:rsid w:val="00237F0B"/>
    <w:rsid w:val="00240314"/>
    <w:rsid w:val="002404D9"/>
    <w:rsid w:val="002410D5"/>
    <w:rsid w:val="00243222"/>
    <w:rsid w:val="002434E4"/>
    <w:rsid w:val="00243DC0"/>
    <w:rsid w:val="00243F3E"/>
    <w:rsid w:val="002442A4"/>
    <w:rsid w:val="0024445B"/>
    <w:rsid w:val="00246A2A"/>
    <w:rsid w:val="00246C0F"/>
    <w:rsid w:val="002478B2"/>
    <w:rsid w:val="002512BD"/>
    <w:rsid w:val="002541E7"/>
    <w:rsid w:val="0025538D"/>
    <w:rsid w:val="002561A2"/>
    <w:rsid w:val="00257D6E"/>
    <w:rsid w:val="002600D0"/>
    <w:rsid w:val="00260A23"/>
    <w:rsid w:val="002627E8"/>
    <w:rsid w:val="002673E5"/>
    <w:rsid w:val="00267D8B"/>
    <w:rsid w:val="0027073E"/>
    <w:rsid w:val="0027209E"/>
    <w:rsid w:val="00272871"/>
    <w:rsid w:val="002730CA"/>
    <w:rsid w:val="00273CD8"/>
    <w:rsid w:val="002770F7"/>
    <w:rsid w:val="00280D08"/>
    <w:rsid w:val="00282EBB"/>
    <w:rsid w:val="00283D31"/>
    <w:rsid w:val="00284003"/>
    <w:rsid w:val="00286F53"/>
    <w:rsid w:val="00287374"/>
    <w:rsid w:val="002876F7"/>
    <w:rsid w:val="0029115A"/>
    <w:rsid w:val="002912D9"/>
    <w:rsid w:val="00291654"/>
    <w:rsid w:val="00291848"/>
    <w:rsid w:val="0029196B"/>
    <w:rsid w:val="00291F14"/>
    <w:rsid w:val="002924D0"/>
    <w:rsid w:val="002936A4"/>
    <w:rsid w:val="002948C2"/>
    <w:rsid w:val="002A42E7"/>
    <w:rsid w:val="002A49BB"/>
    <w:rsid w:val="002A5676"/>
    <w:rsid w:val="002A5C41"/>
    <w:rsid w:val="002A5C97"/>
    <w:rsid w:val="002A665D"/>
    <w:rsid w:val="002B0201"/>
    <w:rsid w:val="002B2C10"/>
    <w:rsid w:val="002B45DC"/>
    <w:rsid w:val="002B6872"/>
    <w:rsid w:val="002B7D57"/>
    <w:rsid w:val="002C2096"/>
    <w:rsid w:val="002C3B85"/>
    <w:rsid w:val="002C3E7B"/>
    <w:rsid w:val="002C4D01"/>
    <w:rsid w:val="002C6800"/>
    <w:rsid w:val="002D0567"/>
    <w:rsid w:val="002D1E80"/>
    <w:rsid w:val="002D5763"/>
    <w:rsid w:val="002D64C3"/>
    <w:rsid w:val="002E040B"/>
    <w:rsid w:val="002E1804"/>
    <w:rsid w:val="002E52AA"/>
    <w:rsid w:val="002E5FDC"/>
    <w:rsid w:val="002E669F"/>
    <w:rsid w:val="002F03D8"/>
    <w:rsid w:val="002F085C"/>
    <w:rsid w:val="002F1D70"/>
    <w:rsid w:val="002F250E"/>
    <w:rsid w:val="002F2869"/>
    <w:rsid w:val="002F2ABA"/>
    <w:rsid w:val="002F3044"/>
    <w:rsid w:val="002F4A8F"/>
    <w:rsid w:val="002F4CB7"/>
    <w:rsid w:val="002F7AF5"/>
    <w:rsid w:val="003015C8"/>
    <w:rsid w:val="00301A47"/>
    <w:rsid w:val="00302579"/>
    <w:rsid w:val="00302838"/>
    <w:rsid w:val="003032D7"/>
    <w:rsid w:val="00304B3C"/>
    <w:rsid w:val="00305B0E"/>
    <w:rsid w:val="00305E35"/>
    <w:rsid w:val="00305E81"/>
    <w:rsid w:val="003064FF"/>
    <w:rsid w:val="0030656E"/>
    <w:rsid w:val="00307EE2"/>
    <w:rsid w:val="003135FA"/>
    <w:rsid w:val="003136B5"/>
    <w:rsid w:val="00313C31"/>
    <w:rsid w:val="003142F0"/>
    <w:rsid w:val="00316D0F"/>
    <w:rsid w:val="003223EF"/>
    <w:rsid w:val="003230D4"/>
    <w:rsid w:val="00323162"/>
    <w:rsid w:val="003257F2"/>
    <w:rsid w:val="0032623A"/>
    <w:rsid w:val="0032687D"/>
    <w:rsid w:val="00330F67"/>
    <w:rsid w:val="00331F4A"/>
    <w:rsid w:val="0033201B"/>
    <w:rsid w:val="00333D89"/>
    <w:rsid w:val="00334472"/>
    <w:rsid w:val="0033700A"/>
    <w:rsid w:val="003375F3"/>
    <w:rsid w:val="00337F7D"/>
    <w:rsid w:val="00337FF7"/>
    <w:rsid w:val="00340350"/>
    <w:rsid w:val="0034161E"/>
    <w:rsid w:val="00342803"/>
    <w:rsid w:val="00342D5C"/>
    <w:rsid w:val="00342FC0"/>
    <w:rsid w:val="00343497"/>
    <w:rsid w:val="003435FB"/>
    <w:rsid w:val="0034435E"/>
    <w:rsid w:val="0034652E"/>
    <w:rsid w:val="00346766"/>
    <w:rsid w:val="003467A1"/>
    <w:rsid w:val="0034698E"/>
    <w:rsid w:val="00346A83"/>
    <w:rsid w:val="00350790"/>
    <w:rsid w:val="00351675"/>
    <w:rsid w:val="003516C6"/>
    <w:rsid w:val="00351DB0"/>
    <w:rsid w:val="00352021"/>
    <w:rsid w:val="00352EC4"/>
    <w:rsid w:val="003534FB"/>
    <w:rsid w:val="0035504B"/>
    <w:rsid w:val="003554E3"/>
    <w:rsid w:val="003556DC"/>
    <w:rsid w:val="003557FF"/>
    <w:rsid w:val="00356A1D"/>
    <w:rsid w:val="003607DC"/>
    <w:rsid w:val="00360D26"/>
    <w:rsid w:val="00362A95"/>
    <w:rsid w:val="00362AD1"/>
    <w:rsid w:val="00362C61"/>
    <w:rsid w:val="00363CD7"/>
    <w:rsid w:val="00364C16"/>
    <w:rsid w:val="00365455"/>
    <w:rsid w:val="0036636C"/>
    <w:rsid w:val="00366987"/>
    <w:rsid w:val="0036710A"/>
    <w:rsid w:val="003673DD"/>
    <w:rsid w:val="003674B9"/>
    <w:rsid w:val="003730BF"/>
    <w:rsid w:val="0037485E"/>
    <w:rsid w:val="003751B4"/>
    <w:rsid w:val="00376D05"/>
    <w:rsid w:val="00377010"/>
    <w:rsid w:val="00380608"/>
    <w:rsid w:val="0038128D"/>
    <w:rsid w:val="00381441"/>
    <w:rsid w:val="00383A49"/>
    <w:rsid w:val="00390E8F"/>
    <w:rsid w:val="00393C19"/>
    <w:rsid w:val="00394340"/>
    <w:rsid w:val="00395419"/>
    <w:rsid w:val="0039557E"/>
    <w:rsid w:val="00395AD4"/>
    <w:rsid w:val="00395BAE"/>
    <w:rsid w:val="00395FA6"/>
    <w:rsid w:val="0039619A"/>
    <w:rsid w:val="003965D0"/>
    <w:rsid w:val="00396C4C"/>
    <w:rsid w:val="00397913"/>
    <w:rsid w:val="00397E58"/>
    <w:rsid w:val="003A2021"/>
    <w:rsid w:val="003A21AE"/>
    <w:rsid w:val="003A39BB"/>
    <w:rsid w:val="003A4456"/>
    <w:rsid w:val="003A4F00"/>
    <w:rsid w:val="003B0448"/>
    <w:rsid w:val="003B2072"/>
    <w:rsid w:val="003B2B82"/>
    <w:rsid w:val="003B2C97"/>
    <w:rsid w:val="003B3014"/>
    <w:rsid w:val="003B33E5"/>
    <w:rsid w:val="003B3FFB"/>
    <w:rsid w:val="003B4D51"/>
    <w:rsid w:val="003B620B"/>
    <w:rsid w:val="003C0556"/>
    <w:rsid w:val="003C0D3B"/>
    <w:rsid w:val="003C0E88"/>
    <w:rsid w:val="003C12E4"/>
    <w:rsid w:val="003C2E63"/>
    <w:rsid w:val="003C412B"/>
    <w:rsid w:val="003C4305"/>
    <w:rsid w:val="003C5C88"/>
    <w:rsid w:val="003C5CC3"/>
    <w:rsid w:val="003C6294"/>
    <w:rsid w:val="003C6A6A"/>
    <w:rsid w:val="003C7B0C"/>
    <w:rsid w:val="003D199E"/>
    <w:rsid w:val="003D2098"/>
    <w:rsid w:val="003D62BA"/>
    <w:rsid w:val="003D68F5"/>
    <w:rsid w:val="003E0482"/>
    <w:rsid w:val="003E0AE6"/>
    <w:rsid w:val="003E1DB3"/>
    <w:rsid w:val="003E2A0A"/>
    <w:rsid w:val="003E4544"/>
    <w:rsid w:val="003E46E7"/>
    <w:rsid w:val="003E5F66"/>
    <w:rsid w:val="003E6179"/>
    <w:rsid w:val="003F18BB"/>
    <w:rsid w:val="003F1D35"/>
    <w:rsid w:val="003F1E51"/>
    <w:rsid w:val="003F253D"/>
    <w:rsid w:val="003F2B5D"/>
    <w:rsid w:val="003F2D5B"/>
    <w:rsid w:val="003F497B"/>
    <w:rsid w:val="003F4C13"/>
    <w:rsid w:val="003F76BD"/>
    <w:rsid w:val="004009BC"/>
    <w:rsid w:val="004014F0"/>
    <w:rsid w:val="00401B2E"/>
    <w:rsid w:val="00402A6C"/>
    <w:rsid w:val="00403025"/>
    <w:rsid w:val="00403887"/>
    <w:rsid w:val="004065C9"/>
    <w:rsid w:val="00406D06"/>
    <w:rsid w:val="00410E8A"/>
    <w:rsid w:val="004117A5"/>
    <w:rsid w:val="0041616A"/>
    <w:rsid w:val="004171B0"/>
    <w:rsid w:val="0041766C"/>
    <w:rsid w:val="00421CB1"/>
    <w:rsid w:val="00421EDE"/>
    <w:rsid w:val="00422270"/>
    <w:rsid w:val="004231F2"/>
    <w:rsid w:val="00423B91"/>
    <w:rsid w:val="004242DA"/>
    <w:rsid w:val="00424C17"/>
    <w:rsid w:val="00424EC8"/>
    <w:rsid w:val="0042751F"/>
    <w:rsid w:val="00427946"/>
    <w:rsid w:val="00430975"/>
    <w:rsid w:val="004314BA"/>
    <w:rsid w:val="00432050"/>
    <w:rsid w:val="0043334F"/>
    <w:rsid w:val="00433B91"/>
    <w:rsid w:val="0043418F"/>
    <w:rsid w:val="0043666E"/>
    <w:rsid w:val="00440A1E"/>
    <w:rsid w:val="00440BB2"/>
    <w:rsid w:val="00444111"/>
    <w:rsid w:val="0044567A"/>
    <w:rsid w:val="00446FB6"/>
    <w:rsid w:val="004506B3"/>
    <w:rsid w:val="004520C3"/>
    <w:rsid w:val="00452370"/>
    <w:rsid w:val="00454F4F"/>
    <w:rsid w:val="00456375"/>
    <w:rsid w:val="00457A0F"/>
    <w:rsid w:val="00457F43"/>
    <w:rsid w:val="004601BB"/>
    <w:rsid w:val="00460FCC"/>
    <w:rsid w:val="00461939"/>
    <w:rsid w:val="004631FF"/>
    <w:rsid w:val="0046354D"/>
    <w:rsid w:val="0046443E"/>
    <w:rsid w:val="0046470B"/>
    <w:rsid w:val="004656D5"/>
    <w:rsid w:val="004675F2"/>
    <w:rsid w:val="00467BF6"/>
    <w:rsid w:val="00470F53"/>
    <w:rsid w:val="004715D0"/>
    <w:rsid w:val="004715D5"/>
    <w:rsid w:val="00472C05"/>
    <w:rsid w:val="00472F2B"/>
    <w:rsid w:val="004732DB"/>
    <w:rsid w:val="004736FC"/>
    <w:rsid w:val="00473BE5"/>
    <w:rsid w:val="00475E55"/>
    <w:rsid w:val="00476486"/>
    <w:rsid w:val="00477B4F"/>
    <w:rsid w:val="0048171E"/>
    <w:rsid w:val="0048354E"/>
    <w:rsid w:val="00483551"/>
    <w:rsid w:val="004849B3"/>
    <w:rsid w:val="0048536D"/>
    <w:rsid w:val="0048625E"/>
    <w:rsid w:val="00486D84"/>
    <w:rsid w:val="00486EDB"/>
    <w:rsid w:val="00487686"/>
    <w:rsid w:val="00487726"/>
    <w:rsid w:val="004878FA"/>
    <w:rsid w:val="00490822"/>
    <w:rsid w:val="00492C36"/>
    <w:rsid w:val="00493A50"/>
    <w:rsid w:val="00493C6F"/>
    <w:rsid w:val="004941DB"/>
    <w:rsid w:val="004949A2"/>
    <w:rsid w:val="00495608"/>
    <w:rsid w:val="004958EC"/>
    <w:rsid w:val="00495CCD"/>
    <w:rsid w:val="00496037"/>
    <w:rsid w:val="004962A3"/>
    <w:rsid w:val="004A09F3"/>
    <w:rsid w:val="004A0AF1"/>
    <w:rsid w:val="004A2553"/>
    <w:rsid w:val="004A4C1F"/>
    <w:rsid w:val="004A504D"/>
    <w:rsid w:val="004A54C3"/>
    <w:rsid w:val="004B016C"/>
    <w:rsid w:val="004B0262"/>
    <w:rsid w:val="004B0ADA"/>
    <w:rsid w:val="004B0B79"/>
    <w:rsid w:val="004B0FF7"/>
    <w:rsid w:val="004B1878"/>
    <w:rsid w:val="004B2568"/>
    <w:rsid w:val="004B3F86"/>
    <w:rsid w:val="004B61E5"/>
    <w:rsid w:val="004B6ABC"/>
    <w:rsid w:val="004C012B"/>
    <w:rsid w:val="004C0D3B"/>
    <w:rsid w:val="004C180F"/>
    <w:rsid w:val="004C1B7F"/>
    <w:rsid w:val="004C2165"/>
    <w:rsid w:val="004C221A"/>
    <w:rsid w:val="004C2651"/>
    <w:rsid w:val="004C3F74"/>
    <w:rsid w:val="004D0C8B"/>
    <w:rsid w:val="004D3637"/>
    <w:rsid w:val="004D389E"/>
    <w:rsid w:val="004D4DD1"/>
    <w:rsid w:val="004D4F16"/>
    <w:rsid w:val="004D5963"/>
    <w:rsid w:val="004D5990"/>
    <w:rsid w:val="004D5B3E"/>
    <w:rsid w:val="004D7C3B"/>
    <w:rsid w:val="004E1187"/>
    <w:rsid w:val="004E18D7"/>
    <w:rsid w:val="004E1EA4"/>
    <w:rsid w:val="004E20BF"/>
    <w:rsid w:val="004E435C"/>
    <w:rsid w:val="004E4480"/>
    <w:rsid w:val="004E464A"/>
    <w:rsid w:val="004E4D2F"/>
    <w:rsid w:val="004E4DE7"/>
    <w:rsid w:val="004E585C"/>
    <w:rsid w:val="004E6CD0"/>
    <w:rsid w:val="004E6D87"/>
    <w:rsid w:val="004E7C69"/>
    <w:rsid w:val="004F0272"/>
    <w:rsid w:val="004F22A7"/>
    <w:rsid w:val="004F3999"/>
    <w:rsid w:val="004F3E57"/>
    <w:rsid w:val="004F46E0"/>
    <w:rsid w:val="004F5280"/>
    <w:rsid w:val="004F6AE5"/>
    <w:rsid w:val="004F77D2"/>
    <w:rsid w:val="0050041C"/>
    <w:rsid w:val="00501572"/>
    <w:rsid w:val="005029C2"/>
    <w:rsid w:val="00502BA9"/>
    <w:rsid w:val="00504870"/>
    <w:rsid w:val="0050741D"/>
    <w:rsid w:val="00507561"/>
    <w:rsid w:val="00507CB7"/>
    <w:rsid w:val="00510751"/>
    <w:rsid w:val="005118E7"/>
    <w:rsid w:val="0051298D"/>
    <w:rsid w:val="00513AC9"/>
    <w:rsid w:val="00516366"/>
    <w:rsid w:val="0052189F"/>
    <w:rsid w:val="00523B8E"/>
    <w:rsid w:val="00524D63"/>
    <w:rsid w:val="00524F81"/>
    <w:rsid w:val="00525506"/>
    <w:rsid w:val="00525523"/>
    <w:rsid w:val="00530824"/>
    <w:rsid w:val="00530853"/>
    <w:rsid w:val="00530E7F"/>
    <w:rsid w:val="00531BDB"/>
    <w:rsid w:val="00532317"/>
    <w:rsid w:val="00532937"/>
    <w:rsid w:val="00532D02"/>
    <w:rsid w:val="00533EB2"/>
    <w:rsid w:val="0053558E"/>
    <w:rsid w:val="00535AB2"/>
    <w:rsid w:val="005368CA"/>
    <w:rsid w:val="00536B66"/>
    <w:rsid w:val="00537794"/>
    <w:rsid w:val="00537C9F"/>
    <w:rsid w:val="005412EC"/>
    <w:rsid w:val="00541C6A"/>
    <w:rsid w:val="00543722"/>
    <w:rsid w:val="005437F1"/>
    <w:rsid w:val="0054504D"/>
    <w:rsid w:val="0054555B"/>
    <w:rsid w:val="00545E79"/>
    <w:rsid w:val="005477E0"/>
    <w:rsid w:val="00550F26"/>
    <w:rsid w:val="00552140"/>
    <w:rsid w:val="00553057"/>
    <w:rsid w:val="00555160"/>
    <w:rsid w:val="00555D74"/>
    <w:rsid w:val="00556759"/>
    <w:rsid w:val="00556DF3"/>
    <w:rsid w:val="00556E83"/>
    <w:rsid w:val="00557FEE"/>
    <w:rsid w:val="0056063A"/>
    <w:rsid w:val="00562B34"/>
    <w:rsid w:val="00562CFF"/>
    <w:rsid w:val="0056356C"/>
    <w:rsid w:val="00566245"/>
    <w:rsid w:val="00570E6B"/>
    <w:rsid w:val="00571E43"/>
    <w:rsid w:val="005724E7"/>
    <w:rsid w:val="00572816"/>
    <w:rsid w:val="0057286D"/>
    <w:rsid w:val="00573D8B"/>
    <w:rsid w:val="00574956"/>
    <w:rsid w:val="0057579B"/>
    <w:rsid w:val="00577A4E"/>
    <w:rsid w:val="0058005E"/>
    <w:rsid w:val="00580DB1"/>
    <w:rsid w:val="00580E3D"/>
    <w:rsid w:val="0058108C"/>
    <w:rsid w:val="00581600"/>
    <w:rsid w:val="005817E0"/>
    <w:rsid w:val="00581964"/>
    <w:rsid w:val="00582073"/>
    <w:rsid w:val="0058363E"/>
    <w:rsid w:val="00583703"/>
    <w:rsid w:val="00584463"/>
    <w:rsid w:val="00585367"/>
    <w:rsid w:val="00586D39"/>
    <w:rsid w:val="005903EA"/>
    <w:rsid w:val="005906D5"/>
    <w:rsid w:val="00591A10"/>
    <w:rsid w:val="00591F7F"/>
    <w:rsid w:val="00594827"/>
    <w:rsid w:val="00594A2C"/>
    <w:rsid w:val="0059545D"/>
    <w:rsid w:val="00595CE2"/>
    <w:rsid w:val="00595EA0"/>
    <w:rsid w:val="00597E3D"/>
    <w:rsid w:val="005A2351"/>
    <w:rsid w:val="005A240B"/>
    <w:rsid w:val="005A34E0"/>
    <w:rsid w:val="005A4046"/>
    <w:rsid w:val="005A4060"/>
    <w:rsid w:val="005A72BC"/>
    <w:rsid w:val="005A7AB4"/>
    <w:rsid w:val="005B002E"/>
    <w:rsid w:val="005B0264"/>
    <w:rsid w:val="005B1740"/>
    <w:rsid w:val="005B19BE"/>
    <w:rsid w:val="005B213A"/>
    <w:rsid w:val="005B24B8"/>
    <w:rsid w:val="005B305B"/>
    <w:rsid w:val="005B55EE"/>
    <w:rsid w:val="005B5793"/>
    <w:rsid w:val="005B6F51"/>
    <w:rsid w:val="005C054A"/>
    <w:rsid w:val="005C081F"/>
    <w:rsid w:val="005C18CE"/>
    <w:rsid w:val="005C479E"/>
    <w:rsid w:val="005C7744"/>
    <w:rsid w:val="005C7AC8"/>
    <w:rsid w:val="005D12A7"/>
    <w:rsid w:val="005D22D9"/>
    <w:rsid w:val="005D24CF"/>
    <w:rsid w:val="005D2DC1"/>
    <w:rsid w:val="005D3516"/>
    <w:rsid w:val="005D44C4"/>
    <w:rsid w:val="005D4EA9"/>
    <w:rsid w:val="005D5476"/>
    <w:rsid w:val="005D61F6"/>
    <w:rsid w:val="005D69ED"/>
    <w:rsid w:val="005D762D"/>
    <w:rsid w:val="005D768F"/>
    <w:rsid w:val="005E0532"/>
    <w:rsid w:val="005E112F"/>
    <w:rsid w:val="005E1554"/>
    <w:rsid w:val="005E17C6"/>
    <w:rsid w:val="005E367A"/>
    <w:rsid w:val="005E41B1"/>
    <w:rsid w:val="005E4D2D"/>
    <w:rsid w:val="005E54F9"/>
    <w:rsid w:val="005E67BB"/>
    <w:rsid w:val="005E68B8"/>
    <w:rsid w:val="005E72ED"/>
    <w:rsid w:val="005E7940"/>
    <w:rsid w:val="005F005F"/>
    <w:rsid w:val="005F0481"/>
    <w:rsid w:val="005F0A1F"/>
    <w:rsid w:val="005F14FF"/>
    <w:rsid w:val="005F17A4"/>
    <w:rsid w:val="005F1F46"/>
    <w:rsid w:val="005F21D1"/>
    <w:rsid w:val="005F3585"/>
    <w:rsid w:val="005F4618"/>
    <w:rsid w:val="005F4A05"/>
    <w:rsid w:val="005F5986"/>
    <w:rsid w:val="0060280A"/>
    <w:rsid w:val="00604F30"/>
    <w:rsid w:val="00605D3F"/>
    <w:rsid w:val="006106EF"/>
    <w:rsid w:val="006123F5"/>
    <w:rsid w:val="00613B7E"/>
    <w:rsid w:val="0061417D"/>
    <w:rsid w:val="00614D93"/>
    <w:rsid w:val="00614F57"/>
    <w:rsid w:val="00615E09"/>
    <w:rsid w:val="00617014"/>
    <w:rsid w:val="0062190A"/>
    <w:rsid w:val="006233B3"/>
    <w:rsid w:val="00623BC4"/>
    <w:rsid w:val="00625954"/>
    <w:rsid w:val="00625E85"/>
    <w:rsid w:val="0062643C"/>
    <w:rsid w:val="00626700"/>
    <w:rsid w:val="006268AB"/>
    <w:rsid w:val="00627300"/>
    <w:rsid w:val="006277FE"/>
    <w:rsid w:val="006279E6"/>
    <w:rsid w:val="00630657"/>
    <w:rsid w:val="0063197C"/>
    <w:rsid w:val="00631E47"/>
    <w:rsid w:val="00631FC6"/>
    <w:rsid w:val="00632095"/>
    <w:rsid w:val="00632159"/>
    <w:rsid w:val="0063362E"/>
    <w:rsid w:val="00633684"/>
    <w:rsid w:val="006338D5"/>
    <w:rsid w:val="00634C15"/>
    <w:rsid w:val="00640F5C"/>
    <w:rsid w:val="00642331"/>
    <w:rsid w:val="00642A1E"/>
    <w:rsid w:val="00642B9F"/>
    <w:rsid w:val="00645FE9"/>
    <w:rsid w:val="0064604C"/>
    <w:rsid w:val="006466E7"/>
    <w:rsid w:val="00650BBF"/>
    <w:rsid w:val="00650C63"/>
    <w:rsid w:val="006511B9"/>
    <w:rsid w:val="0065192C"/>
    <w:rsid w:val="00651C8E"/>
    <w:rsid w:val="00651E39"/>
    <w:rsid w:val="00652C4F"/>
    <w:rsid w:val="006536E2"/>
    <w:rsid w:val="00654A0A"/>
    <w:rsid w:val="00654A16"/>
    <w:rsid w:val="00654F64"/>
    <w:rsid w:val="00655CBB"/>
    <w:rsid w:val="00656322"/>
    <w:rsid w:val="00656A73"/>
    <w:rsid w:val="00657295"/>
    <w:rsid w:val="006616E7"/>
    <w:rsid w:val="0066271F"/>
    <w:rsid w:val="006632C8"/>
    <w:rsid w:val="006633F3"/>
    <w:rsid w:val="00663E67"/>
    <w:rsid w:val="006646E1"/>
    <w:rsid w:val="0066556D"/>
    <w:rsid w:val="00665D32"/>
    <w:rsid w:val="00665D48"/>
    <w:rsid w:val="006664B2"/>
    <w:rsid w:val="006701B5"/>
    <w:rsid w:val="00670BDF"/>
    <w:rsid w:val="006718E0"/>
    <w:rsid w:val="00672BC8"/>
    <w:rsid w:val="006739D4"/>
    <w:rsid w:val="00675840"/>
    <w:rsid w:val="00675C2F"/>
    <w:rsid w:val="00676168"/>
    <w:rsid w:val="0067703E"/>
    <w:rsid w:val="006772C2"/>
    <w:rsid w:val="00680395"/>
    <w:rsid w:val="00680FE6"/>
    <w:rsid w:val="00681114"/>
    <w:rsid w:val="00681988"/>
    <w:rsid w:val="00681E7A"/>
    <w:rsid w:val="00683FDD"/>
    <w:rsid w:val="00685D3F"/>
    <w:rsid w:val="006864DC"/>
    <w:rsid w:val="00686789"/>
    <w:rsid w:val="00691DF1"/>
    <w:rsid w:val="00692BDF"/>
    <w:rsid w:val="00693188"/>
    <w:rsid w:val="00697A11"/>
    <w:rsid w:val="006A1DE1"/>
    <w:rsid w:val="006A40FE"/>
    <w:rsid w:val="006A505D"/>
    <w:rsid w:val="006A6B93"/>
    <w:rsid w:val="006A6BE0"/>
    <w:rsid w:val="006A715B"/>
    <w:rsid w:val="006A73F5"/>
    <w:rsid w:val="006A7C35"/>
    <w:rsid w:val="006B076A"/>
    <w:rsid w:val="006B2C7D"/>
    <w:rsid w:val="006B4070"/>
    <w:rsid w:val="006B68D4"/>
    <w:rsid w:val="006B6AF8"/>
    <w:rsid w:val="006B6CE4"/>
    <w:rsid w:val="006B732A"/>
    <w:rsid w:val="006B7BA9"/>
    <w:rsid w:val="006C0473"/>
    <w:rsid w:val="006C08EB"/>
    <w:rsid w:val="006C24CE"/>
    <w:rsid w:val="006C3810"/>
    <w:rsid w:val="006C3E5C"/>
    <w:rsid w:val="006C471F"/>
    <w:rsid w:val="006D379D"/>
    <w:rsid w:val="006D3BA9"/>
    <w:rsid w:val="006D6AAF"/>
    <w:rsid w:val="006E04BE"/>
    <w:rsid w:val="006E0A1B"/>
    <w:rsid w:val="006E0FC3"/>
    <w:rsid w:val="006E3B4E"/>
    <w:rsid w:val="006E4FFA"/>
    <w:rsid w:val="006E587B"/>
    <w:rsid w:val="006E65AC"/>
    <w:rsid w:val="006E73E0"/>
    <w:rsid w:val="006F1570"/>
    <w:rsid w:val="006F52B8"/>
    <w:rsid w:val="006F5C7B"/>
    <w:rsid w:val="006F6D34"/>
    <w:rsid w:val="006F7AD8"/>
    <w:rsid w:val="006F7B94"/>
    <w:rsid w:val="007019B2"/>
    <w:rsid w:val="00702369"/>
    <w:rsid w:val="007026CC"/>
    <w:rsid w:val="007030B7"/>
    <w:rsid w:val="00706D31"/>
    <w:rsid w:val="007070BC"/>
    <w:rsid w:val="00710A93"/>
    <w:rsid w:val="00710AA9"/>
    <w:rsid w:val="007111BC"/>
    <w:rsid w:val="00711F30"/>
    <w:rsid w:val="0071203A"/>
    <w:rsid w:val="00712A83"/>
    <w:rsid w:val="00713B7A"/>
    <w:rsid w:val="00713D9F"/>
    <w:rsid w:val="00715170"/>
    <w:rsid w:val="00715894"/>
    <w:rsid w:val="007159A1"/>
    <w:rsid w:val="00715B69"/>
    <w:rsid w:val="0072028D"/>
    <w:rsid w:val="0072125B"/>
    <w:rsid w:val="00721775"/>
    <w:rsid w:val="00722937"/>
    <w:rsid w:val="0072385E"/>
    <w:rsid w:val="00726075"/>
    <w:rsid w:val="007268B7"/>
    <w:rsid w:val="00730FA7"/>
    <w:rsid w:val="0073180A"/>
    <w:rsid w:val="00732544"/>
    <w:rsid w:val="0073333F"/>
    <w:rsid w:val="00733351"/>
    <w:rsid w:val="00733CAF"/>
    <w:rsid w:val="00734172"/>
    <w:rsid w:val="00734475"/>
    <w:rsid w:val="00734A1E"/>
    <w:rsid w:val="00735930"/>
    <w:rsid w:val="007366CF"/>
    <w:rsid w:val="007372A1"/>
    <w:rsid w:val="007408E5"/>
    <w:rsid w:val="00741ABB"/>
    <w:rsid w:val="00743AEA"/>
    <w:rsid w:val="00743B4F"/>
    <w:rsid w:val="007465E9"/>
    <w:rsid w:val="0074664C"/>
    <w:rsid w:val="007466C8"/>
    <w:rsid w:val="007468CF"/>
    <w:rsid w:val="00746AB2"/>
    <w:rsid w:val="00750A3D"/>
    <w:rsid w:val="00751666"/>
    <w:rsid w:val="0075315C"/>
    <w:rsid w:val="007556FE"/>
    <w:rsid w:val="00756A1F"/>
    <w:rsid w:val="00757943"/>
    <w:rsid w:val="00757D67"/>
    <w:rsid w:val="00760AAE"/>
    <w:rsid w:val="00762BF5"/>
    <w:rsid w:val="00763890"/>
    <w:rsid w:val="007654C8"/>
    <w:rsid w:val="007666F0"/>
    <w:rsid w:val="00767BF6"/>
    <w:rsid w:val="0077374F"/>
    <w:rsid w:val="0077382E"/>
    <w:rsid w:val="00775EE2"/>
    <w:rsid w:val="007766C6"/>
    <w:rsid w:val="00776C4A"/>
    <w:rsid w:val="00777E6D"/>
    <w:rsid w:val="00780FB7"/>
    <w:rsid w:val="0078145D"/>
    <w:rsid w:val="007818CB"/>
    <w:rsid w:val="00782739"/>
    <w:rsid w:val="00783B8F"/>
    <w:rsid w:val="007842CC"/>
    <w:rsid w:val="00784576"/>
    <w:rsid w:val="00786BFB"/>
    <w:rsid w:val="007875C5"/>
    <w:rsid w:val="00791328"/>
    <w:rsid w:val="0079272D"/>
    <w:rsid w:val="00792E34"/>
    <w:rsid w:val="00796397"/>
    <w:rsid w:val="007975B9"/>
    <w:rsid w:val="00797899"/>
    <w:rsid w:val="007A00E3"/>
    <w:rsid w:val="007A16ED"/>
    <w:rsid w:val="007A1E79"/>
    <w:rsid w:val="007A22AC"/>
    <w:rsid w:val="007A25F2"/>
    <w:rsid w:val="007A2A16"/>
    <w:rsid w:val="007A32EC"/>
    <w:rsid w:val="007A347F"/>
    <w:rsid w:val="007A4A63"/>
    <w:rsid w:val="007A5499"/>
    <w:rsid w:val="007A5A69"/>
    <w:rsid w:val="007A6A27"/>
    <w:rsid w:val="007A7B67"/>
    <w:rsid w:val="007B0993"/>
    <w:rsid w:val="007B0F92"/>
    <w:rsid w:val="007B1E2B"/>
    <w:rsid w:val="007B22FD"/>
    <w:rsid w:val="007B3B92"/>
    <w:rsid w:val="007B3C37"/>
    <w:rsid w:val="007B46E2"/>
    <w:rsid w:val="007B49D4"/>
    <w:rsid w:val="007B61D3"/>
    <w:rsid w:val="007B7384"/>
    <w:rsid w:val="007C161B"/>
    <w:rsid w:val="007C16FB"/>
    <w:rsid w:val="007C2025"/>
    <w:rsid w:val="007C2719"/>
    <w:rsid w:val="007C2973"/>
    <w:rsid w:val="007C6EC2"/>
    <w:rsid w:val="007D344C"/>
    <w:rsid w:val="007D3831"/>
    <w:rsid w:val="007D520E"/>
    <w:rsid w:val="007D55BB"/>
    <w:rsid w:val="007D62FE"/>
    <w:rsid w:val="007D710D"/>
    <w:rsid w:val="007E04A3"/>
    <w:rsid w:val="007E1132"/>
    <w:rsid w:val="007E305C"/>
    <w:rsid w:val="007E3598"/>
    <w:rsid w:val="007E35F6"/>
    <w:rsid w:val="007E3667"/>
    <w:rsid w:val="007E3B95"/>
    <w:rsid w:val="007F0D3D"/>
    <w:rsid w:val="007F3134"/>
    <w:rsid w:val="007F5B81"/>
    <w:rsid w:val="007F75FE"/>
    <w:rsid w:val="00801DFB"/>
    <w:rsid w:val="00804B7D"/>
    <w:rsid w:val="00810E2E"/>
    <w:rsid w:val="008111FC"/>
    <w:rsid w:val="00811E82"/>
    <w:rsid w:val="00812DE0"/>
    <w:rsid w:val="00813844"/>
    <w:rsid w:val="00814148"/>
    <w:rsid w:val="0081718D"/>
    <w:rsid w:val="00817837"/>
    <w:rsid w:val="00820C56"/>
    <w:rsid w:val="00820E60"/>
    <w:rsid w:val="00820F67"/>
    <w:rsid w:val="008227AE"/>
    <w:rsid w:val="0082353D"/>
    <w:rsid w:val="008243E6"/>
    <w:rsid w:val="00824DA0"/>
    <w:rsid w:val="008255F6"/>
    <w:rsid w:val="0082588C"/>
    <w:rsid w:val="008262FE"/>
    <w:rsid w:val="008272F1"/>
    <w:rsid w:val="00827F6D"/>
    <w:rsid w:val="0083028A"/>
    <w:rsid w:val="00830A72"/>
    <w:rsid w:val="00831ACA"/>
    <w:rsid w:val="00831ED8"/>
    <w:rsid w:val="008324D7"/>
    <w:rsid w:val="00833D42"/>
    <w:rsid w:val="008353D1"/>
    <w:rsid w:val="00836316"/>
    <w:rsid w:val="00837176"/>
    <w:rsid w:val="0083769D"/>
    <w:rsid w:val="00840D17"/>
    <w:rsid w:val="008416F6"/>
    <w:rsid w:val="00842E25"/>
    <w:rsid w:val="008437A6"/>
    <w:rsid w:val="00843F1D"/>
    <w:rsid w:val="0084420B"/>
    <w:rsid w:val="00844E56"/>
    <w:rsid w:val="008452EE"/>
    <w:rsid w:val="00845EE5"/>
    <w:rsid w:val="00850CBE"/>
    <w:rsid w:val="0085257D"/>
    <w:rsid w:val="00852F53"/>
    <w:rsid w:val="0085360E"/>
    <w:rsid w:val="00853958"/>
    <w:rsid w:val="00855191"/>
    <w:rsid w:val="008553AD"/>
    <w:rsid w:val="008564B3"/>
    <w:rsid w:val="008565C4"/>
    <w:rsid w:val="00856C39"/>
    <w:rsid w:val="008573DA"/>
    <w:rsid w:val="008574D7"/>
    <w:rsid w:val="00857601"/>
    <w:rsid w:val="0085778E"/>
    <w:rsid w:val="008608C0"/>
    <w:rsid w:val="00861B2A"/>
    <w:rsid w:val="00862552"/>
    <w:rsid w:val="0086454E"/>
    <w:rsid w:val="00864670"/>
    <w:rsid w:val="00864D1D"/>
    <w:rsid w:val="00865A30"/>
    <w:rsid w:val="008669B2"/>
    <w:rsid w:val="0087008B"/>
    <w:rsid w:val="008709A7"/>
    <w:rsid w:val="008714E0"/>
    <w:rsid w:val="0087353F"/>
    <w:rsid w:val="00874644"/>
    <w:rsid w:val="00875028"/>
    <w:rsid w:val="00875A5E"/>
    <w:rsid w:val="008775BE"/>
    <w:rsid w:val="00877D91"/>
    <w:rsid w:val="00877F32"/>
    <w:rsid w:val="008804EB"/>
    <w:rsid w:val="00880BC4"/>
    <w:rsid w:val="00882484"/>
    <w:rsid w:val="00882E49"/>
    <w:rsid w:val="00884CCB"/>
    <w:rsid w:val="00886455"/>
    <w:rsid w:val="00886B29"/>
    <w:rsid w:val="00890348"/>
    <w:rsid w:val="00891346"/>
    <w:rsid w:val="00891469"/>
    <w:rsid w:val="00891BF6"/>
    <w:rsid w:val="00892960"/>
    <w:rsid w:val="008932FB"/>
    <w:rsid w:val="008937D9"/>
    <w:rsid w:val="008938DA"/>
    <w:rsid w:val="00893F17"/>
    <w:rsid w:val="008956EA"/>
    <w:rsid w:val="00895B00"/>
    <w:rsid w:val="00897630"/>
    <w:rsid w:val="00897BB3"/>
    <w:rsid w:val="008A14EB"/>
    <w:rsid w:val="008A23EB"/>
    <w:rsid w:val="008A435D"/>
    <w:rsid w:val="008A43AD"/>
    <w:rsid w:val="008A4A4E"/>
    <w:rsid w:val="008A50BF"/>
    <w:rsid w:val="008A61B8"/>
    <w:rsid w:val="008A714F"/>
    <w:rsid w:val="008A7C17"/>
    <w:rsid w:val="008B00D0"/>
    <w:rsid w:val="008B09FA"/>
    <w:rsid w:val="008B168C"/>
    <w:rsid w:val="008B2313"/>
    <w:rsid w:val="008B44E1"/>
    <w:rsid w:val="008B5A0C"/>
    <w:rsid w:val="008C0E06"/>
    <w:rsid w:val="008C1FD0"/>
    <w:rsid w:val="008C2804"/>
    <w:rsid w:val="008C49FF"/>
    <w:rsid w:val="008C4B35"/>
    <w:rsid w:val="008C5F85"/>
    <w:rsid w:val="008D053B"/>
    <w:rsid w:val="008D2576"/>
    <w:rsid w:val="008D5023"/>
    <w:rsid w:val="008D5479"/>
    <w:rsid w:val="008D6165"/>
    <w:rsid w:val="008D6914"/>
    <w:rsid w:val="008D6FC6"/>
    <w:rsid w:val="008E0E0C"/>
    <w:rsid w:val="008E14E2"/>
    <w:rsid w:val="008E279D"/>
    <w:rsid w:val="008E2941"/>
    <w:rsid w:val="008E2FCE"/>
    <w:rsid w:val="008E35AF"/>
    <w:rsid w:val="008E3792"/>
    <w:rsid w:val="008E3A64"/>
    <w:rsid w:val="008E3BDE"/>
    <w:rsid w:val="008E3F65"/>
    <w:rsid w:val="008E41B3"/>
    <w:rsid w:val="008E4658"/>
    <w:rsid w:val="008E53F4"/>
    <w:rsid w:val="008E5ACF"/>
    <w:rsid w:val="008E5BD7"/>
    <w:rsid w:val="008E5CFD"/>
    <w:rsid w:val="008E684C"/>
    <w:rsid w:val="008F03E8"/>
    <w:rsid w:val="008F0649"/>
    <w:rsid w:val="008F12D6"/>
    <w:rsid w:val="008F15CE"/>
    <w:rsid w:val="008F1770"/>
    <w:rsid w:val="008F1928"/>
    <w:rsid w:val="008F1E62"/>
    <w:rsid w:val="008F2ADB"/>
    <w:rsid w:val="008F4915"/>
    <w:rsid w:val="008F60BE"/>
    <w:rsid w:val="008F6715"/>
    <w:rsid w:val="008F76DA"/>
    <w:rsid w:val="008F77D5"/>
    <w:rsid w:val="008F78C5"/>
    <w:rsid w:val="00900A93"/>
    <w:rsid w:val="00900E0B"/>
    <w:rsid w:val="00905265"/>
    <w:rsid w:val="009067CC"/>
    <w:rsid w:val="0090699D"/>
    <w:rsid w:val="00907287"/>
    <w:rsid w:val="00910CC3"/>
    <w:rsid w:val="00910E8A"/>
    <w:rsid w:val="00911B69"/>
    <w:rsid w:val="009129CE"/>
    <w:rsid w:val="00913813"/>
    <w:rsid w:val="00916136"/>
    <w:rsid w:val="0091710F"/>
    <w:rsid w:val="009179AF"/>
    <w:rsid w:val="00917ED3"/>
    <w:rsid w:val="00920C38"/>
    <w:rsid w:val="00922B86"/>
    <w:rsid w:val="009239A2"/>
    <w:rsid w:val="00924D7C"/>
    <w:rsid w:val="00924E47"/>
    <w:rsid w:val="0092532C"/>
    <w:rsid w:val="0092621B"/>
    <w:rsid w:val="009304A9"/>
    <w:rsid w:val="00930AF2"/>
    <w:rsid w:val="009318DB"/>
    <w:rsid w:val="00931A01"/>
    <w:rsid w:val="009341DF"/>
    <w:rsid w:val="0093429A"/>
    <w:rsid w:val="00936624"/>
    <w:rsid w:val="00937001"/>
    <w:rsid w:val="00937738"/>
    <w:rsid w:val="00941AFD"/>
    <w:rsid w:val="00942F7F"/>
    <w:rsid w:val="009432EE"/>
    <w:rsid w:val="009434CF"/>
    <w:rsid w:val="00943DA0"/>
    <w:rsid w:val="00945EAD"/>
    <w:rsid w:val="009460DE"/>
    <w:rsid w:val="0094643F"/>
    <w:rsid w:val="009479DF"/>
    <w:rsid w:val="00947DDB"/>
    <w:rsid w:val="00952A76"/>
    <w:rsid w:val="00953E3A"/>
    <w:rsid w:val="00954263"/>
    <w:rsid w:val="00954FDD"/>
    <w:rsid w:val="00955173"/>
    <w:rsid w:val="00955880"/>
    <w:rsid w:val="00955B58"/>
    <w:rsid w:val="0096132D"/>
    <w:rsid w:val="00962245"/>
    <w:rsid w:val="00963772"/>
    <w:rsid w:val="009658E2"/>
    <w:rsid w:val="00965C3D"/>
    <w:rsid w:val="00966519"/>
    <w:rsid w:val="0096683D"/>
    <w:rsid w:val="00966B5A"/>
    <w:rsid w:val="00966D11"/>
    <w:rsid w:val="0097063B"/>
    <w:rsid w:val="00970A81"/>
    <w:rsid w:val="00973298"/>
    <w:rsid w:val="00974662"/>
    <w:rsid w:val="009749D1"/>
    <w:rsid w:val="00974A8D"/>
    <w:rsid w:val="00974C4C"/>
    <w:rsid w:val="00975BFE"/>
    <w:rsid w:val="00976885"/>
    <w:rsid w:val="00977570"/>
    <w:rsid w:val="00980837"/>
    <w:rsid w:val="00980A40"/>
    <w:rsid w:val="00980FFD"/>
    <w:rsid w:val="009812E0"/>
    <w:rsid w:val="009825BC"/>
    <w:rsid w:val="00983183"/>
    <w:rsid w:val="009832F4"/>
    <w:rsid w:val="009833C5"/>
    <w:rsid w:val="009839FF"/>
    <w:rsid w:val="00984B64"/>
    <w:rsid w:val="00984CBE"/>
    <w:rsid w:val="00985B6D"/>
    <w:rsid w:val="00985B86"/>
    <w:rsid w:val="00992103"/>
    <w:rsid w:val="0099383B"/>
    <w:rsid w:val="00997136"/>
    <w:rsid w:val="009A02EB"/>
    <w:rsid w:val="009A03C9"/>
    <w:rsid w:val="009A1057"/>
    <w:rsid w:val="009A173B"/>
    <w:rsid w:val="009A1796"/>
    <w:rsid w:val="009A39AA"/>
    <w:rsid w:val="009A3EA0"/>
    <w:rsid w:val="009A4847"/>
    <w:rsid w:val="009A4D4C"/>
    <w:rsid w:val="009A54B8"/>
    <w:rsid w:val="009A5DB4"/>
    <w:rsid w:val="009A6269"/>
    <w:rsid w:val="009B0CF8"/>
    <w:rsid w:val="009B0D1F"/>
    <w:rsid w:val="009B1BBF"/>
    <w:rsid w:val="009B2372"/>
    <w:rsid w:val="009B299C"/>
    <w:rsid w:val="009B2B06"/>
    <w:rsid w:val="009B2B0C"/>
    <w:rsid w:val="009C1122"/>
    <w:rsid w:val="009C1652"/>
    <w:rsid w:val="009C1E20"/>
    <w:rsid w:val="009C4657"/>
    <w:rsid w:val="009C4EEA"/>
    <w:rsid w:val="009C4F91"/>
    <w:rsid w:val="009D0AF5"/>
    <w:rsid w:val="009D2FF5"/>
    <w:rsid w:val="009D2FFC"/>
    <w:rsid w:val="009D31FB"/>
    <w:rsid w:val="009D5569"/>
    <w:rsid w:val="009D67F9"/>
    <w:rsid w:val="009D6A7E"/>
    <w:rsid w:val="009D7A7A"/>
    <w:rsid w:val="009E00F1"/>
    <w:rsid w:val="009E0CE2"/>
    <w:rsid w:val="009E1719"/>
    <w:rsid w:val="009E1A4F"/>
    <w:rsid w:val="009E1CCF"/>
    <w:rsid w:val="009E2E9C"/>
    <w:rsid w:val="009E3079"/>
    <w:rsid w:val="009E3FE9"/>
    <w:rsid w:val="009E42D9"/>
    <w:rsid w:val="009E44AF"/>
    <w:rsid w:val="009E50F5"/>
    <w:rsid w:val="009E6D8D"/>
    <w:rsid w:val="009E79E3"/>
    <w:rsid w:val="009E7A68"/>
    <w:rsid w:val="009F0426"/>
    <w:rsid w:val="009F0835"/>
    <w:rsid w:val="009F1279"/>
    <w:rsid w:val="009F243E"/>
    <w:rsid w:val="009F5A73"/>
    <w:rsid w:val="009F6FCF"/>
    <w:rsid w:val="009F75DE"/>
    <w:rsid w:val="009F761F"/>
    <w:rsid w:val="009F7F4B"/>
    <w:rsid w:val="00A008AF"/>
    <w:rsid w:val="00A01411"/>
    <w:rsid w:val="00A01591"/>
    <w:rsid w:val="00A01C93"/>
    <w:rsid w:val="00A01CEB"/>
    <w:rsid w:val="00A0295C"/>
    <w:rsid w:val="00A02ED3"/>
    <w:rsid w:val="00A03234"/>
    <w:rsid w:val="00A0469F"/>
    <w:rsid w:val="00A04D92"/>
    <w:rsid w:val="00A054D2"/>
    <w:rsid w:val="00A05CE4"/>
    <w:rsid w:val="00A06482"/>
    <w:rsid w:val="00A070F7"/>
    <w:rsid w:val="00A10A71"/>
    <w:rsid w:val="00A10C1D"/>
    <w:rsid w:val="00A11013"/>
    <w:rsid w:val="00A11EEB"/>
    <w:rsid w:val="00A147CF"/>
    <w:rsid w:val="00A14A94"/>
    <w:rsid w:val="00A155E7"/>
    <w:rsid w:val="00A15B5B"/>
    <w:rsid w:val="00A15D08"/>
    <w:rsid w:val="00A15E3E"/>
    <w:rsid w:val="00A15EEC"/>
    <w:rsid w:val="00A1736A"/>
    <w:rsid w:val="00A1743F"/>
    <w:rsid w:val="00A17E65"/>
    <w:rsid w:val="00A20189"/>
    <w:rsid w:val="00A20967"/>
    <w:rsid w:val="00A22E39"/>
    <w:rsid w:val="00A249DB"/>
    <w:rsid w:val="00A25B0A"/>
    <w:rsid w:val="00A264AF"/>
    <w:rsid w:val="00A30E66"/>
    <w:rsid w:val="00A322F9"/>
    <w:rsid w:val="00A334C2"/>
    <w:rsid w:val="00A34E09"/>
    <w:rsid w:val="00A359EC"/>
    <w:rsid w:val="00A36132"/>
    <w:rsid w:val="00A36B10"/>
    <w:rsid w:val="00A36CC6"/>
    <w:rsid w:val="00A36E4B"/>
    <w:rsid w:val="00A3743C"/>
    <w:rsid w:val="00A40F43"/>
    <w:rsid w:val="00A416C9"/>
    <w:rsid w:val="00A42564"/>
    <w:rsid w:val="00A443B6"/>
    <w:rsid w:val="00A46653"/>
    <w:rsid w:val="00A51A0B"/>
    <w:rsid w:val="00A52175"/>
    <w:rsid w:val="00A52597"/>
    <w:rsid w:val="00A5317E"/>
    <w:rsid w:val="00A5469C"/>
    <w:rsid w:val="00A551AF"/>
    <w:rsid w:val="00A5681D"/>
    <w:rsid w:val="00A56B11"/>
    <w:rsid w:val="00A56DAE"/>
    <w:rsid w:val="00A576C5"/>
    <w:rsid w:val="00A57EEC"/>
    <w:rsid w:val="00A608EC"/>
    <w:rsid w:val="00A60CB2"/>
    <w:rsid w:val="00A61467"/>
    <w:rsid w:val="00A628FA"/>
    <w:rsid w:val="00A64AFA"/>
    <w:rsid w:val="00A65139"/>
    <w:rsid w:val="00A65451"/>
    <w:rsid w:val="00A65B01"/>
    <w:rsid w:val="00A706EF"/>
    <w:rsid w:val="00A70CB4"/>
    <w:rsid w:val="00A70F86"/>
    <w:rsid w:val="00A719AC"/>
    <w:rsid w:val="00A74CFA"/>
    <w:rsid w:val="00A75AFC"/>
    <w:rsid w:val="00A8204F"/>
    <w:rsid w:val="00A82B1F"/>
    <w:rsid w:val="00A85083"/>
    <w:rsid w:val="00A87C50"/>
    <w:rsid w:val="00A917B8"/>
    <w:rsid w:val="00A91C34"/>
    <w:rsid w:val="00A92A96"/>
    <w:rsid w:val="00A92D29"/>
    <w:rsid w:val="00A93B2C"/>
    <w:rsid w:val="00A96297"/>
    <w:rsid w:val="00A9684C"/>
    <w:rsid w:val="00A96C8C"/>
    <w:rsid w:val="00A970A6"/>
    <w:rsid w:val="00AA26D8"/>
    <w:rsid w:val="00AA3013"/>
    <w:rsid w:val="00AA3875"/>
    <w:rsid w:val="00AA392C"/>
    <w:rsid w:val="00AA4C46"/>
    <w:rsid w:val="00AA69F7"/>
    <w:rsid w:val="00AA7D0A"/>
    <w:rsid w:val="00AB0810"/>
    <w:rsid w:val="00AB1B44"/>
    <w:rsid w:val="00AB28EA"/>
    <w:rsid w:val="00AB2972"/>
    <w:rsid w:val="00AB3C07"/>
    <w:rsid w:val="00AB3D15"/>
    <w:rsid w:val="00AB444B"/>
    <w:rsid w:val="00AB5414"/>
    <w:rsid w:val="00AB74ED"/>
    <w:rsid w:val="00AB7A46"/>
    <w:rsid w:val="00AC000A"/>
    <w:rsid w:val="00AC08CE"/>
    <w:rsid w:val="00AC0D6C"/>
    <w:rsid w:val="00AC0D90"/>
    <w:rsid w:val="00AC2511"/>
    <w:rsid w:val="00AC37FA"/>
    <w:rsid w:val="00AC3DC2"/>
    <w:rsid w:val="00AC56D2"/>
    <w:rsid w:val="00AC59EE"/>
    <w:rsid w:val="00AC66CC"/>
    <w:rsid w:val="00AC7ED4"/>
    <w:rsid w:val="00AD25FB"/>
    <w:rsid w:val="00AD2A5D"/>
    <w:rsid w:val="00AD395D"/>
    <w:rsid w:val="00AD4143"/>
    <w:rsid w:val="00AD476C"/>
    <w:rsid w:val="00AD4985"/>
    <w:rsid w:val="00AD4BDD"/>
    <w:rsid w:val="00AD59C9"/>
    <w:rsid w:val="00AD709B"/>
    <w:rsid w:val="00AD70A5"/>
    <w:rsid w:val="00AE0EA4"/>
    <w:rsid w:val="00AE125D"/>
    <w:rsid w:val="00AE26A8"/>
    <w:rsid w:val="00AE2764"/>
    <w:rsid w:val="00AE48D2"/>
    <w:rsid w:val="00AE4CA3"/>
    <w:rsid w:val="00AE4EAC"/>
    <w:rsid w:val="00AE5304"/>
    <w:rsid w:val="00AE6E1E"/>
    <w:rsid w:val="00AE710B"/>
    <w:rsid w:val="00AE7609"/>
    <w:rsid w:val="00AE7A8A"/>
    <w:rsid w:val="00AF114A"/>
    <w:rsid w:val="00AF1652"/>
    <w:rsid w:val="00AF1AC2"/>
    <w:rsid w:val="00AF1BA0"/>
    <w:rsid w:val="00AF2572"/>
    <w:rsid w:val="00AF2AE7"/>
    <w:rsid w:val="00AF2B7D"/>
    <w:rsid w:val="00AF3448"/>
    <w:rsid w:val="00AF3BBE"/>
    <w:rsid w:val="00AF3FAD"/>
    <w:rsid w:val="00AF53BF"/>
    <w:rsid w:val="00AF5D2F"/>
    <w:rsid w:val="00AF63B5"/>
    <w:rsid w:val="00AF6AF9"/>
    <w:rsid w:val="00AF7B84"/>
    <w:rsid w:val="00B0095C"/>
    <w:rsid w:val="00B00AF6"/>
    <w:rsid w:val="00B00C60"/>
    <w:rsid w:val="00B0282E"/>
    <w:rsid w:val="00B04EDF"/>
    <w:rsid w:val="00B060F2"/>
    <w:rsid w:val="00B07FCD"/>
    <w:rsid w:val="00B1008D"/>
    <w:rsid w:val="00B11986"/>
    <w:rsid w:val="00B120B0"/>
    <w:rsid w:val="00B12E57"/>
    <w:rsid w:val="00B14587"/>
    <w:rsid w:val="00B16023"/>
    <w:rsid w:val="00B16F6F"/>
    <w:rsid w:val="00B170F6"/>
    <w:rsid w:val="00B1725E"/>
    <w:rsid w:val="00B175B2"/>
    <w:rsid w:val="00B201DD"/>
    <w:rsid w:val="00B20A5C"/>
    <w:rsid w:val="00B21742"/>
    <w:rsid w:val="00B2197B"/>
    <w:rsid w:val="00B231BF"/>
    <w:rsid w:val="00B2387A"/>
    <w:rsid w:val="00B24518"/>
    <w:rsid w:val="00B25239"/>
    <w:rsid w:val="00B25BD8"/>
    <w:rsid w:val="00B25D19"/>
    <w:rsid w:val="00B25F39"/>
    <w:rsid w:val="00B264FD"/>
    <w:rsid w:val="00B26F7C"/>
    <w:rsid w:val="00B27ED5"/>
    <w:rsid w:val="00B27F3F"/>
    <w:rsid w:val="00B31350"/>
    <w:rsid w:val="00B320F3"/>
    <w:rsid w:val="00B326AA"/>
    <w:rsid w:val="00B342C4"/>
    <w:rsid w:val="00B346DA"/>
    <w:rsid w:val="00B34FEF"/>
    <w:rsid w:val="00B35387"/>
    <w:rsid w:val="00B353E0"/>
    <w:rsid w:val="00B366BA"/>
    <w:rsid w:val="00B40AD2"/>
    <w:rsid w:val="00B42005"/>
    <w:rsid w:val="00B420E7"/>
    <w:rsid w:val="00B43EF2"/>
    <w:rsid w:val="00B43F54"/>
    <w:rsid w:val="00B44497"/>
    <w:rsid w:val="00B44C8D"/>
    <w:rsid w:val="00B44FFE"/>
    <w:rsid w:val="00B45040"/>
    <w:rsid w:val="00B45497"/>
    <w:rsid w:val="00B46ACE"/>
    <w:rsid w:val="00B46B69"/>
    <w:rsid w:val="00B50085"/>
    <w:rsid w:val="00B534DF"/>
    <w:rsid w:val="00B5351D"/>
    <w:rsid w:val="00B53D88"/>
    <w:rsid w:val="00B54C54"/>
    <w:rsid w:val="00B54D8B"/>
    <w:rsid w:val="00B5577D"/>
    <w:rsid w:val="00B558A4"/>
    <w:rsid w:val="00B56225"/>
    <w:rsid w:val="00B56E24"/>
    <w:rsid w:val="00B572B2"/>
    <w:rsid w:val="00B57EC4"/>
    <w:rsid w:val="00B608DF"/>
    <w:rsid w:val="00B651F9"/>
    <w:rsid w:val="00B65CBC"/>
    <w:rsid w:val="00B65D4E"/>
    <w:rsid w:val="00B6611A"/>
    <w:rsid w:val="00B70082"/>
    <w:rsid w:val="00B708E9"/>
    <w:rsid w:val="00B722FE"/>
    <w:rsid w:val="00B7370D"/>
    <w:rsid w:val="00B73C11"/>
    <w:rsid w:val="00B742F0"/>
    <w:rsid w:val="00B750BE"/>
    <w:rsid w:val="00B76A5A"/>
    <w:rsid w:val="00B81240"/>
    <w:rsid w:val="00B81D8C"/>
    <w:rsid w:val="00B823DA"/>
    <w:rsid w:val="00B833EC"/>
    <w:rsid w:val="00B83A2B"/>
    <w:rsid w:val="00B83BC9"/>
    <w:rsid w:val="00B844D1"/>
    <w:rsid w:val="00B85610"/>
    <w:rsid w:val="00B86396"/>
    <w:rsid w:val="00B8672E"/>
    <w:rsid w:val="00B87D85"/>
    <w:rsid w:val="00B90AA2"/>
    <w:rsid w:val="00B90EFC"/>
    <w:rsid w:val="00B910CC"/>
    <w:rsid w:val="00B91889"/>
    <w:rsid w:val="00B92F76"/>
    <w:rsid w:val="00B94BD6"/>
    <w:rsid w:val="00B965F4"/>
    <w:rsid w:val="00B96EE3"/>
    <w:rsid w:val="00B97C80"/>
    <w:rsid w:val="00BA0304"/>
    <w:rsid w:val="00BA0370"/>
    <w:rsid w:val="00BA261B"/>
    <w:rsid w:val="00BA2B08"/>
    <w:rsid w:val="00BA2CE0"/>
    <w:rsid w:val="00BA5BFA"/>
    <w:rsid w:val="00BA6315"/>
    <w:rsid w:val="00BA71F9"/>
    <w:rsid w:val="00BB0D82"/>
    <w:rsid w:val="00BB2C59"/>
    <w:rsid w:val="00BB3269"/>
    <w:rsid w:val="00BB3DA2"/>
    <w:rsid w:val="00BB52ED"/>
    <w:rsid w:val="00BB7761"/>
    <w:rsid w:val="00BC0F17"/>
    <w:rsid w:val="00BC0FDA"/>
    <w:rsid w:val="00BC20E0"/>
    <w:rsid w:val="00BC4328"/>
    <w:rsid w:val="00BC5B35"/>
    <w:rsid w:val="00BC5E22"/>
    <w:rsid w:val="00BD06BD"/>
    <w:rsid w:val="00BD1C34"/>
    <w:rsid w:val="00BD605B"/>
    <w:rsid w:val="00BD6BD9"/>
    <w:rsid w:val="00BD7DB9"/>
    <w:rsid w:val="00BE0356"/>
    <w:rsid w:val="00BE1731"/>
    <w:rsid w:val="00BE4BAD"/>
    <w:rsid w:val="00BE51D6"/>
    <w:rsid w:val="00BE5547"/>
    <w:rsid w:val="00BE783F"/>
    <w:rsid w:val="00BF002A"/>
    <w:rsid w:val="00BF030D"/>
    <w:rsid w:val="00BF0A13"/>
    <w:rsid w:val="00BF1230"/>
    <w:rsid w:val="00BF1AEE"/>
    <w:rsid w:val="00BF2D56"/>
    <w:rsid w:val="00BF3A36"/>
    <w:rsid w:val="00BF536E"/>
    <w:rsid w:val="00BF53C7"/>
    <w:rsid w:val="00C0100D"/>
    <w:rsid w:val="00C01250"/>
    <w:rsid w:val="00C01EF4"/>
    <w:rsid w:val="00C0230E"/>
    <w:rsid w:val="00C03366"/>
    <w:rsid w:val="00C0445C"/>
    <w:rsid w:val="00C04C3F"/>
    <w:rsid w:val="00C04DE7"/>
    <w:rsid w:val="00C05766"/>
    <w:rsid w:val="00C05AF0"/>
    <w:rsid w:val="00C06233"/>
    <w:rsid w:val="00C0626E"/>
    <w:rsid w:val="00C07671"/>
    <w:rsid w:val="00C10C48"/>
    <w:rsid w:val="00C10FA9"/>
    <w:rsid w:val="00C110FB"/>
    <w:rsid w:val="00C11A19"/>
    <w:rsid w:val="00C13B8D"/>
    <w:rsid w:val="00C13E00"/>
    <w:rsid w:val="00C16445"/>
    <w:rsid w:val="00C1734F"/>
    <w:rsid w:val="00C207CD"/>
    <w:rsid w:val="00C20A09"/>
    <w:rsid w:val="00C22C9C"/>
    <w:rsid w:val="00C24BD5"/>
    <w:rsid w:val="00C25325"/>
    <w:rsid w:val="00C27A60"/>
    <w:rsid w:val="00C27E81"/>
    <w:rsid w:val="00C30874"/>
    <w:rsid w:val="00C30B22"/>
    <w:rsid w:val="00C30E40"/>
    <w:rsid w:val="00C3216D"/>
    <w:rsid w:val="00C33D0B"/>
    <w:rsid w:val="00C33D26"/>
    <w:rsid w:val="00C34E70"/>
    <w:rsid w:val="00C3795C"/>
    <w:rsid w:val="00C37DC8"/>
    <w:rsid w:val="00C40377"/>
    <w:rsid w:val="00C41E22"/>
    <w:rsid w:val="00C4209A"/>
    <w:rsid w:val="00C45D9B"/>
    <w:rsid w:val="00C5260F"/>
    <w:rsid w:val="00C544B5"/>
    <w:rsid w:val="00C5482F"/>
    <w:rsid w:val="00C55C85"/>
    <w:rsid w:val="00C567C6"/>
    <w:rsid w:val="00C56848"/>
    <w:rsid w:val="00C57299"/>
    <w:rsid w:val="00C57334"/>
    <w:rsid w:val="00C57664"/>
    <w:rsid w:val="00C57A94"/>
    <w:rsid w:val="00C57DFC"/>
    <w:rsid w:val="00C60B99"/>
    <w:rsid w:val="00C61D3F"/>
    <w:rsid w:val="00C6381C"/>
    <w:rsid w:val="00C645B5"/>
    <w:rsid w:val="00C64851"/>
    <w:rsid w:val="00C655FB"/>
    <w:rsid w:val="00C658EA"/>
    <w:rsid w:val="00C661F4"/>
    <w:rsid w:val="00C667A8"/>
    <w:rsid w:val="00C67EBE"/>
    <w:rsid w:val="00C70021"/>
    <w:rsid w:val="00C72D29"/>
    <w:rsid w:val="00C72D74"/>
    <w:rsid w:val="00C72DFC"/>
    <w:rsid w:val="00C7325D"/>
    <w:rsid w:val="00C73477"/>
    <w:rsid w:val="00C7477E"/>
    <w:rsid w:val="00C7527E"/>
    <w:rsid w:val="00C75A02"/>
    <w:rsid w:val="00C76072"/>
    <w:rsid w:val="00C77D6A"/>
    <w:rsid w:val="00C806D2"/>
    <w:rsid w:val="00C814C4"/>
    <w:rsid w:val="00C82153"/>
    <w:rsid w:val="00C82F03"/>
    <w:rsid w:val="00C83D3C"/>
    <w:rsid w:val="00C83DF6"/>
    <w:rsid w:val="00C83FD8"/>
    <w:rsid w:val="00C85402"/>
    <w:rsid w:val="00C90A14"/>
    <w:rsid w:val="00C90DC9"/>
    <w:rsid w:val="00C92E31"/>
    <w:rsid w:val="00C949DF"/>
    <w:rsid w:val="00C94D03"/>
    <w:rsid w:val="00CA0881"/>
    <w:rsid w:val="00CA655E"/>
    <w:rsid w:val="00CA67C9"/>
    <w:rsid w:val="00CA7FCB"/>
    <w:rsid w:val="00CB3253"/>
    <w:rsid w:val="00CB490F"/>
    <w:rsid w:val="00CB4D6A"/>
    <w:rsid w:val="00CB52DB"/>
    <w:rsid w:val="00CB5682"/>
    <w:rsid w:val="00CB5CFB"/>
    <w:rsid w:val="00CB7223"/>
    <w:rsid w:val="00CB7C32"/>
    <w:rsid w:val="00CB7C83"/>
    <w:rsid w:val="00CC1062"/>
    <w:rsid w:val="00CC1422"/>
    <w:rsid w:val="00CC1F4B"/>
    <w:rsid w:val="00CC3F5D"/>
    <w:rsid w:val="00CC4677"/>
    <w:rsid w:val="00CC4AE4"/>
    <w:rsid w:val="00CC4DE5"/>
    <w:rsid w:val="00CC677D"/>
    <w:rsid w:val="00CC7E95"/>
    <w:rsid w:val="00CD00C3"/>
    <w:rsid w:val="00CD1B69"/>
    <w:rsid w:val="00CD2135"/>
    <w:rsid w:val="00CD2261"/>
    <w:rsid w:val="00CD2975"/>
    <w:rsid w:val="00CD3947"/>
    <w:rsid w:val="00CD4D53"/>
    <w:rsid w:val="00CD5B69"/>
    <w:rsid w:val="00CD5D93"/>
    <w:rsid w:val="00CD6BE7"/>
    <w:rsid w:val="00CD6C62"/>
    <w:rsid w:val="00CE0436"/>
    <w:rsid w:val="00CE0B0A"/>
    <w:rsid w:val="00CE1D70"/>
    <w:rsid w:val="00CE372C"/>
    <w:rsid w:val="00CE3C27"/>
    <w:rsid w:val="00CE572E"/>
    <w:rsid w:val="00CE58D4"/>
    <w:rsid w:val="00CE746B"/>
    <w:rsid w:val="00CE75D6"/>
    <w:rsid w:val="00CE77F9"/>
    <w:rsid w:val="00CF01AC"/>
    <w:rsid w:val="00CF1DD9"/>
    <w:rsid w:val="00CF1F34"/>
    <w:rsid w:val="00CF2099"/>
    <w:rsid w:val="00CF2F60"/>
    <w:rsid w:val="00CF59D0"/>
    <w:rsid w:val="00CF5AB3"/>
    <w:rsid w:val="00CF5C2D"/>
    <w:rsid w:val="00CF70EC"/>
    <w:rsid w:val="00CF7304"/>
    <w:rsid w:val="00CF7330"/>
    <w:rsid w:val="00D0007B"/>
    <w:rsid w:val="00D0144F"/>
    <w:rsid w:val="00D02493"/>
    <w:rsid w:val="00D02ED6"/>
    <w:rsid w:val="00D0319F"/>
    <w:rsid w:val="00D03C35"/>
    <w:rsid w:val="00D05B03"/>
    <w:rsid w:val="00D06D5E"/>
    <w:rsid w:val="00D07E2E"/>
    <w:rsid w:val="00D07E49"/>
    <w:rsid w:val="00D10907"/>
    <w:rsid w:val="00D127D0"/>
    <w:rsid w:val="00D12812"/>
    <w:rsid w:val="00D12D2C"/>
    <w:rsid w:val="00D139D9"/>
    <w:rsid w:val="00D1606A"/>
    <w:rsid w:val="00D17DB4"/>
    <w:rsid w:val="00D2057A"/>
    <w:rsid w:val="00D207BD"/>
    <w:rsid w:val="00D26873"/>
    <w:rsid w:val="00D27586"/>
    <w:rsid w:val="00D275CA"/>
    <w:rsid w:val="00D27FC3"/>
    <w:rsid w:val="00D31EA5"/>
    <w:rsid w:val="00D32071"/>
    <w:rsid w:val="00D32188"/>
    <w:rsid w:val="00D330ED"/>
    <w:rsid w:val="00D34BA4"/>
    <w:rsid w:val="00D35FC9"/>
    <w:rsid w:val="00D364D6"/>
    <w:rsid w:val="00D37CA7"/>
    <w:rsid w:val="00D40A84"/>
    <w:rsid w:val="00D41959"/>
    <w:rsid w:val="00D43E57"/>
    <w:rsid w:val="00D44221"/>
    <w:rsid w:val="00D44C66"/>
    <w:rsid w:val="00D46DB0"/>
    <w:rsid w:val="00D478F3"/>
    <w:rsid w:val="00D50D2A"/>
    <w:rsid w:val="00D5227E"/>
    <w:rsid w:val="00D5354E"/>
    <w:rsid w:val="00D549AF"/>
    <w:rsid w:val="00D5542B"/>
    <w:rsid w:val="00D5638C"/>
    <w:rsid w:val="00D56ECC"/>
    <w:rsid w:val="00D57598"/>
    <w:rsid w:val="00D5766D"/>
    <w:rsid w:val="00D61CE3"/>
    <w:rsid w:val="00D62786"/>
    <w:rsid w:val="00D6322D"/>
    <w:rsid w:val="00D63BC6"/>
    <w:rsid w:val="00D64749"/>
    <w:rsid w:val="00D649BD"/>
    <w:rsid w:val="00D651BA"/>
    <w:rsid w:val="00D6751A"/>
    <w:rsid w:val="00D679D5"/>
    <w:rsid w:val="00D67B54"/>
    <w:rsid w:val="00D732B8"/>
    <w:rsid w:val="00D762DF"/>
    <w:rsid w:val="00D76E03"/>
    <w:rsid w:val="00D77EF5"/>
    <w:rsid w:val="00D81159"/>
    <w:rsid w:val="00D813C3"/>
    <w:rsid w:val="00D81C0D"/>
    <w:rsid w:val="00D83E1D"/>
    <w:rsid w:val="00D84120"/>
    <w:rsid w:val="00D8438E"/>
    <w:rsid w:val="00D84AA4"/>
    <w:rsid w:val="00D856AD"/>
    <w:rsid w:val="00D86B58"/>
    <w:rsid w:val="00D90005"/>
    <w:rsid w:val="00D90D72"/>
    <w:rsid w:val="00D920D8"/>
    <w:rsid w:val="00D924B1"/>
    <w:rsid w:val="00D92FA9"/>
    <w:rsid w:val="00D9453F"/>
    <w:rsid w:val="00D95D79"/>
    <w:rsid w:val="00D95DB2"/>
    <w:rsid w:val="00D97251"/>
    <w:rsid w:val="00D9767F"/>
    <w:rsid w:val="00DA0D11"/>
    <w:rsid w:val="00DA2A56"/>
    <w:rsid w:val="00DA3CC6"/>
    <w:rsid w:val="00DA3DE5"/>
    <w:rsid w:val="00DA5FFA"/>
    <w:rsid w:val="00DA7976"/>
    <w:rsid w:val="00DB1951"/>
    <w:rsid w:val="00DB2B0C"/>
    <w:rsid w:val="00DB2F69"/>
    <w:rsid w:val="00DB58B8"/>
    <w:rsid w:val="00DC0839"/>
    <w:rsid w:val="00DC0FE9"/>
    <w:rsid w:val="00DC4E56"/>
    <w:rsid w:val="00DC5EFA"/>
    <w:rsid w:val="00DC5FE8"/>
    <w:rsid w:val="00DD0A45"/>
    <w:rsid w:val="00DD0A75"/>
    <w:rsid w:val="00DD1A9A"/>
    <w:rsid w:val="00DD1D00"/>
    <w:rsid w:val="00DD39E3"/>
    <w:rsid w:val="00DD59C9"/>
    <w:rsid w:val="00DD64F8"/>
    <w:rsid w:val="00DD653E"/>
    <w:rsid w:val="00DD7E76"/>
    <w:rsid w:val="00DE0A39"/>
    <w:rsid w:val="00DE0EAF"/>
    <w:rsid w:val="00DE3732"/>
    <w:rsid w:val="00DE3D3B"/>
    <w:rsid w:val="00DE45CE"/>
    <w:rsid w:val="00DE5B63"/>
    <w:rsid w:val="00DE5F67"/>
    <w:rsid w:val="00DE602F"/>
    <w:rsid w:val="00DE6599"/>
    <w:rsid w:val="00DE686B"/>
    <w:rsid w:val="00DE6B37"/>
    <w:rsid w:val="00DE6C00"/>
    <w:rsid w:val="00DF0131"/>
    <w:rsid w:val="00DF045D"/>
    <w:rsid w:val="00DF0576"/>
    <w:rsid w:val="00DF1321"/>
    <w:rsid w:val="00DF14F2"/>
    <w:rsid w:val="00DF1B5F"/>
    <w:rsid w:val="00DF321B"/>
    <w:rsid w:val="00DF344E"/>
    <w:rsid w:val="00DF5121"/>
    <w:rsid w:val="00DF544E"/>
    <w:rsid w:val="00DF6801"/>
    <w:rsid w:val="00DF7016"/>
    <w:rsid w:val="00E01CA6"/>
    <w:rsid w:val="00E02B01"/>
    <w:rsid w:val="00E02E3E"/>
    <w:rsid w:val="00E040F5"/>
    <w:rsid w:val="00E04893"/>
    <w:rsid w:val="00E04903"/>
    <w:rsid w:val="00E071DE"/>
    <w:rsid w:val="00E075B5"/>
    <w:rsid w:val="00E07CFF"/>
    <w:rsid w:val="00E10357"/>
    <w:rsid w:val="00E11A86"/>
    <w:rsid w:val="00E12607"/>
    <w:rsid w:val="00E130BC"/>
    <w:rsid w:val="00E14128"/>
    <w:rsid w:val="00E14D9F"/>
    <w:rsid w:val="00E16C3A"/>
    <w:rsid w:val="00E16E8E"/>
    <w:rsid w:val="00E17393"/>
    <w:rsid w:val="00E17CC2"/>
    <w:rsid w:val="00E17DA5"/>
    <w:rsid w:val="00E213E7"/>
    <w:rsid w:val="00E21D4C"/>
    <w:rsid w:val="00E22B55"/>
    <w:rsid w:val="00E23DAF"/>
    <w:rsid w:val="00E253E5"/>
    <w:rsid w:val="00E270C8"/>
    <w:rsid w:val="00E270CC"/>
    <w:rsid w:val="00E30723"/>
    <w:rsid w:val="00E3085C"/>
    <w:rsid w:val="00E3377F"/>
    <w:rsid w:val="00E35825"/>
    <w:rsid w:val="00E36216"/>
    <w:rsid w:val="00E3694E"/>
    <w:rsid w:val="00E369C1"/>
    <w:rsid w:val="00E36A46"/>
    <w:rsid w:val="00E36D0A"/>
    <w:rsid w:val="00E3773A"/>
    <w:rsid w:val="00E37A25"/>
    <w:rsid w:val="00E40FDE"/>
    <w:rsid w:val="00E4109B"/>
    <w:rsid w:val="00E41367"/>
    <w:rsid w:val="00E41478"/>
    <w:rsid w:val="00E42E7D"/>
    <w:rsid w:val="00E43E36"/>
    <w:rsid w:val="00E45014"/>
    <w:rsid w:val="00E46849"/>
    <w:rsid w:val="00E50031"/>
    <w:rsid w:val="00E51800"/>
    <w:rsid w:val="00E522AC"/>
    <w:rsid w:val="00E54C62"/>
    <w:rsid w:val="00E54F4D"/>
    <w:rsid w:val="00E55ED3"/>
    <w:rsid w:val="00E55F5A"/>
    <w:rsid w:val="00E56BF3"/>
    <w:rsid w:val="00E603FB"/>
    <w:rsid w:val="00E61998"/>
    <w:rsid w:val="00E64F87"/>
    <w:rsid w:val="00E66250"/>
    <w:rsid w:val="00E662AA"/>
    <w:rsid w:val="00E66D71"/>
    <w:rsid w:val="00E66EAB"/>
    <w:rsid w:val="00E67D7E"/>
    <w:rsid w:val="00E7279F"/>
    <w:rsid w:val="00E730BE"/>
    <w:rsid w:val="00E744DE"/>
    <w:rsid w:val="00E74588"/>
    <w:rsid w:val="00E765AC"/>
    <w:rsid w:val="00E769AA"/>
    <w:rsid w:val="00E76E6A"/>
    <w:rsid w:val="00E7728E"/>
    <w:rsid w:val="00E7772C"/>
    <w:rsid w:val="00E80F7A"/>
    <w:rsid w:val="00E839C5"/>
    <w:rsid w:val="00E85AEA"/>
    <w:rsid w:val="00E8636D"/>
    <w:rsid w:val="00E8701C"/>
    <w:rsid w:val="00E90D92"/>
    <w:rsid w:val="00E91123"/>
    <w:rsid w:val="00E914C2"/>
    <w:rsid w:val="00E91E87"/>
    <w:rsid w:val="00E9263B"/>
    <w:rsid w:val="00E940E5"/>
    <w:rsid w:val="00E9475F"/>
    <w:rsid w:val="00E96CF3"/>
    <w:rsid w:val="00EA1805"/>
    <w:rsid w:val="00EA1F6D"/>
    <w:rsid w:val="00EA1FBA"/>
    <w:rsid w:val="00EA25D4"/>
    <w:rsid w:val="00EA3161"/>
    <w:rsid w:val="00EA338A"/>
    <w:rsid w:val="00EA4709"/>
    <w:rsid w:val="00EA5E8B"/>
    <w:rsid w:val="00EA5F43"/>
    <w:rsid w:val="00EA6372"/>
    <w:rsid w:val="00EA70DC"/>
    <w:rsid w:val="00EA75AD"/>
    <w:rsid w:val="00EA7729"/>
    <w:rsid w:val="00EB0A5D"/>
    <w:rsid w:val="00EB0F0E"/>
    <w:rsid w:val="00EB11A9"/>
    <w:rsid w:val="00EB2752"/>
    <w:rsid w:val="00EB35F5"/>
    <w:rsid w:val="00EB433B"/>
    <w:rsid w:val="00EB4E88"/>
    <w:rsid w:val="00EB552E"/>
    <w:rsid w:val="00EB7D2D"/>
    <w:rsid w:val="00EC0A54"/>
    <w:rsid w:val="00EC1E63"/>
    <w:rsid w:val="00EC28A6"/>
    <w:rsid w:val="00EC6098"/>
    <w:rsid w:val="00EC7839"/>
    <w:rsid w:val="00ED0C16"/>
    <w:rsid w:val="00ED0F49"/>
    <w:rsid w:val="00ED1D65"/>
    <w:rsid w:val="00ED2CEC"/>
    <w:rsid w:val="00ED3197"/>
    <w:rsid w:val="00ED3866"/>
    <w:rsid w:val="00ED4F53"/>
    <w:rsid w:val="00ED73AA"/>
    <w:rsid w:val="00EE06AC"/>
    <w:rsid w:val="00EE0C89"/>
    <w:rsid w:val="00EE1AA5"/>
    <w:rsid w:val="00EE2E96"/>
    <w:rsid w:val="00EE38A3"/>
    <w:rsid w:val="00EE573C"/>
    <w:rsid w:val="00EE5AE7"/>
    <w:rsid w:val="00EE6BB8"/>
    <w:rsid w:val="00EE6E9D"/>
    <w:rsid w:val="00EF1A38"/>
    <w:rsid w:val="00EF25D3"/>
    <w:rsid w:val="00EF3548"/>
    <w:rsid w:val="00EF3632"/>
    <w:rsid w:val="00EF3EEE"/>
    <w:rsid w:val="00EF4209"/>
    <w:rsid w:val="00EF5BF9"/>
    <w:rsid w:val="00EF61CE"/>
    <w:rsid w:val="00EF62C9"/>
    <w:rsid w:val="00EF7372"/>
    <w:rsid w:val="00F04DF0"/>
    <w:rsid w:val="00F0637B"/>
    <w:rsid w:val="00F1028B"/>
    <w:rsid w:val="00F10482"/>
    <w:rsid w:val="00F11F18"/>
    <w:rsid w:val="00F12876"/>
    <w:rsid w:val="00F12A64"/>
    <w:rsid w:val="00F12C35"/>
    <w:rsid w:val="00F13885"/>
    <w:rsid w:val="00F13DB7"/>
    <w:rsid w:val="00F14FF6"/>
    <w:rsid w:val="00F162A3"/>
    <w:rsid w:val="00F1638D"/>
    <w:rsid w:val="00F16536"/>
    <w:rsid w:val="00F16F3F"/>
    <w:rsid w:val="00F21E77"/>
    <w:rsid w:val="00F2288D"/>
    <w:rsid w:val="00F22C7D"/>
    <w:rsid w:val="00F2339A"/>
    <w:rsid w:val="00F2376F"/>
    <w:rsid w:val="00F25974"/>
    <w:rsid w:val="00F25DD4"/>
    <w:rsid w:val="00F3022B"/>
    <w:rsid w:val="00F304B9"/>
    <w:rsid w:val="00F32AB0"/>
    <w:rsid w:val="00F33422"/>
    <w:rsid w:val="00F33939"/>
    <w:rsid w:val="00F33A51"/>
    <w:rsid w:val="00F33F6D"/>
    <w:rsid w:val="00F3573D"/>
    <w:rsid w:val="00F364F0"/>
    <w:rsid w:val="00F40561"/>
    <w:rsid w:val="00F412B4"/>
    <w:rsid w:val="00F41A9D"/>
    <w:rsid w:val="00F41C72"/>
    <w:rsid w:val="00F41F89"/>
    <w:rsid w:val="00F443DC"/>
    <w:rsid w:val="00F45890"/>
    <w:rsid w:val="00F46761"/>
    <w:rsid w:val="00F46A2D"/>
    <w:rsid w:val="00F46CF6"/>
    <w:rsid w:val="00F511FC"/>
    <w:rsid w:val="00F51F5F"/>
    <w:rsid w:val="00F52351"/>
    <w:rsid w:val="00F53743"/>
    <w:rsid w:val="00F54931"/>
    <w:rsid w:val="00F54D5C"/>
    <w:rsid w:val="00F555AF"/>
    <w:rsid w:val="00F5702D"/>
    <w:rsid w:val="00F609A3"/>
    <w:rsid w:val="00F610B5"/>
    <w:rsid w:val="00F612DA"/>
    <w:rsid w:val="00F61D6D"/>
    <w:rsid w:val="00F61EA5"/>
    <w:rsid w:val="00F6290D"/>
    <w:rsid w:val="00F62C42"/>
    <w:rsid w:val="00F62CBF"/>
    <w:rsid w:val="00F64D33"/>
    <w:rsid w:val="00F6512F"/>
    <w:rsid w:val="00F65D58"/>
    <w:rsid w:val="00F670CC"/>
    <w:rsid w:val="00F67E03"/>
    <w:rsid w:val="00F7014E"/>
    <w:rsid w:val="00F730AA"/>
    <w:rsid w:val="00F7449E"/>
    <w:rsid w:val="00F74C15"/>
    <w:rsid w:val="00F75CD5"/>
    <w:rsid w:val="00F7668A"/>
    <w:rsid w:val="00F76A8A"/>
    <w:rsid w:val="00F771A7"/>
    <w:rsid w:val="00F77F71"/>
    <w:rsid w:val="00F8109E"/>
    <w:rsid w:val="00F81FEB"/>
    <w:rsid w:val="00F824A0"/>
    <w:rsid w:val="00F8281C"/>
    <w:rsid w:val="00F84C90"/>
    <w:rsid w:val="00F85D19"/>
    <w:rsid w:val="00F90156"/>
    <w:rsid w:val="00F90E06"/>
    <w:rsid w:val="00F91A98"/>
    <w:rsid w:val="00F93883"/>
    <w:rsid w:val="00F94CC7"/>
    <w:rsid w:val="00F95DAC"/>
    <w:rsid w:val="00F9724E"/>
    <w:rsid w:val="00F97592"/>
    <w:rsid w:val="00F97705"/>
    <w:rsid w:val="00F97FD9"/>
    <w:rsid w:val="00FA0196"/>
    <w:rsid w:val="00FA2A2E"/>
    <w:rsid w:val="00FA6428"/>
    <w:rsid w:val="00FB0D07"/>
    <w:rsid w:val="00FB1219"/>
    <w:rsid w:val="00FB1280"/>
    <w:rsid w:val="00FB15D2"/>
    <w:rsid w:val="00FB1A2C"/>
    <w:rsid w:val="00FB2213"/>
    <w:rsid w:val="00FB26FF"/>
    <w:rsid w:val="00FB3289"/>
    <w:rsid w:val="00FB4DE9"/>
    <w:rsid w:val="00FB5C15"/>
    <w:rsid w:val="00FB6D17"/>
    <w:rsid w:val="00FC0611"/>
    <w:rsid w:val="00FC0BF8"/>
    <w:rsid w:val="00FC28C5"/>
    <w:rsid w:val="00FC29BB"/>
    <w:rsid w:val="00FC2E03"/>
    <w:rsid w:val="00FC3545"/>
    <w:rsid w:val="00FC40CC"/>
    <w:rsid w:val="00FC4529"/>
    <w:rsid w:val="00FC65EC"/>
    <w:rsid w:val="00FC6C67"/>
    <w:rsid w:val="00FD04D5"/>
    <w:rsid w:val="00FD1C57"/>
    <w:rsid w:val="00FD367F"/>
    <w:rsid w:val="00FD4376"/>
    <w:rsid w:val="00FD4436"/>
    <w:rsid w:val="00FD4C86"/>
    <w:rsid w:val="00FD4E7D"/>
    <w:rsid w:val="00FE02D3"/>
    <w:rsid w:val="00FE39DB"/>
    <w:rsid w:val="00FE48A0"/>
    <w:rsid w:val="00FE688A"/>
    <w:rsid w:val="00FE6968"/>
    <w:rsid w:val="00FE6F9C"/>
    <w:rsid w:val="00FE7656"/>
    <w:rsid w:val="00FF004E"/>
    <w:rsid w:val="00FF1573"/>
    <w:rsid w:val="00FF175B"/>
    <w:rsid w:val="00FF3545"/>
    <w:rsid w:val="00FF3AF8"/>
    <w:rsid w:val="00FF3C92"/>
    <w:rsid w:val="00FF51CB"/>
    <w:rsid w:val="00FF64CB"/>
    <w:rsid w:val="00FF6AC3"/>
    <w:rsid w:val="00FF77EC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588C50"/>
  <w15:docId w15:val="{545B5C35-A4C6-4612-ACDA-C9657ED62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2B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,列,R4_bullets,列表段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列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paragraph" w:customStyle="1" w:styleId="1st-Proposal-YJ">
    <w:name w:val="1st-Proposal-YJ"/>
    <w:basedOn w:val="a"/>
    <w:qFormat/>
    <w:rsid w:val="002247C2"/>
    <w:pPr>
      <w:numPr>
        <w:numId w:val="5"/>
      </w:numPr>
      <w:snapToGrid w:val="0"/>
      <w:spacing w:beforeLines="50" w:before="50" w:afterLines="50" w:after="50" w:line="240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2247C2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247C2"/>
    <w:pPr>
      <w:numPr>
        <w:ilvl w:val="2"/>
      </w:numPr>
    </w:pPr>
  </w:style>
  <w:style w:type="paragraph" w:styleId="af0">
    <w:name w:val="caption"/>
    <w:basedOn w:val="a"/>
    <w:next w:val="a"/>
    <w:qFormat/>
    <w:rsid w:val="00711F30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굴림"/>
      <w:b/>
      <w:bCs/>
      <w:lang w:val="en-US" w:eastAsia="ja-JP"/>
    </w:rPr>
  </w:style>
  <w:style w:type="paragraph" w:customStyle="1" w:styleId="B5">
    <w:name w:val="B5"/>
    <w:basedOn w:val="50"/>
    <w:link w:val="B5Char"/>
    <w:qFormat/>
    <w:rsid w:val="006632C8"/>
    <w:pPr>
      <w:overflowPunct w:val="0"/>
      <w:autoSpaceDE w:val="0"/>
      <w:autoSpaceDN w:val="0"/>
      <w:adjustRightInd w:val="0"/>
      <w:spacing w:line="240" w:lineRule="auto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6632C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6632C8"/>
    <w:rPr>
      <w:rFonts w:eastAsia="Times New Roman"/>
    </w:rPr>
  </w:style>
  <w:style w:type="paragraph" w:customStyle="1" w:styleId="B6">
    <w:name w:val="B6"/>
    <w:basedOn w:val="B5"/>
    <w:link w:val="B6Char"/>
    <w:qFormat/>
    <w:rsid w:val="006632C8"/>
    <w:pPr>
      <w:ind w:left="1985"/>
    </w:pPr>
    <w:rPr>
      <w:rFonts w:ascii="맑은 고딕" w:hAnsi="맑은 고딕"/>
      <w:lang w:val="en-US" w:eastAsia="zh-CN"/>
    </w:rPr>
  </w:style>
  <w:style w:type="paragraph" w:customStyle="1" w:styleId="B7">
    <w:name w:val="B7"/>
    <w:basedOn w:val="B6"/>
    <w:link w:val="B7Char"/>
    <w:qFormat/>
    <w:rsid w:val="006632C8"/>
    <w:pPr>
      <w:ind w:left="2269"/>
    </w:pPr>
  </w:style>
  <w:style w:type="character" w:customStyle="1" w:styleId="B7Char">
    <w:name w:val="B7 Char"/>
    <w:basedOn w:val="B6Char"/>
    <w:link w:val="B7"/>
    <w:qFormat/>
    <w:rsid w:val="006632C8"/>
    <w:rPr>
      <w:rFonts w:eastAsia="Times New Roman"/>
    </w:rPr>
  </w:style>
  <w:style w:type="paragraph" w:customStyle="1" w:styleId="B8">
    <w:name w:val="B8"/>
    <w:basedOn w:val="B7"/>
    <w:link w:val="B8Char"/>
    <w:qFormat/>
    <w:rsid w:val="006632C8"/>
    <w:pPr>
      <w:ind w:left="2552"/>
    </w:pPr>
  </w:style>
  <w:style w:type="character" w:customStyle="1" w:styleId="B8Char">
    <w:name w:val="B8 Char"/>
    <w:link w:val="B8"/>
    <w:qFormat/>
    <w:rsid w:val="006632C8"/>
    <w:rPr>
      <w:rFonts w:eastAsia="Times New Roman"/>
    </w:rPr>
  </w:style>
  <w:style w:type="paragraph" w:styleId="50">
    <w:name w:val="List 5"/>
    <w:basedOn w:val="a"/>
    <w:uiPriority w:val="99"/>
    <w:semiHidden/>
    <w:unhideWhenUsed/>
    <w:rsid w:val="006632C8"/>
    <w:pPr>
      <w:ind w:leftChars="1000" w:left="100" w:hangingChars="200" w:hanging="200"/>
      <w:contextualSpacing/>
    </w:pPr>
  </w:style>
  <w:style w:type="table" w:customStyle="1" w:styleId="31">
    <w:name w:val="표 구분선3"/>
    <w:basedOn w:val="a1"/>
    <w:next w:val="ab"/>
    <w:rsid w:val="005D69ED"/>
    <w:pPr>
      <w:spacing w:after="0" w:line="24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8FD85A-98FD-48DC-922E-BD43544A5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3</Pages>
  <Words>1204</Words>
  <Characters>6866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131</cp:revision>
  <dcterms:created xsi:type="dcterms:W3CDTF">2024-11-08T00:48:00Z</dcterms:created>
  <dcterms:modified xsi:type="dcterms:W3CDTF">2025-02-07T06:38:00Z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